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C350" w14:textId="75E77953" w:rsidR="003A34FD" w:rsidRDefault="003A34FD" w:rsidP="003A34FD">
      <w:pPr>
        <w:pStyle w:val="Default"/>
      </w:pPr>
      <w:r w:rsidRPr="003A34FD">
        <w:rPr>
          <w:noProof/>
        </w:rPr>
        <w:drawing>
          <wp:anchor distT="0" distB="0" distL="114300" distR="114300" simplePos="0" relativeHeight="251659264" behindDoc="0" locked="0" layoutInCell="1" allowOverlap="1" wp14:anchorId="0BF0EF54" wp14:editId="28EBB765">
            <wp:simplePos x="0" y="0"/>
            <wp:positionH relativeFrom="column">
              <wp:posOffset>0</wp:posOffset>
            </wp:positionH>
            <wp:positionV relativeFrom="paragraph">
              <wp:posOffset>171450</wp:posOffset>
            </wp:positionV>
            <wp:extent cx="1857375" cy="7429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D97F3" w14:textId="77777777" w:rsidR="003A34FD" w:rsidRDefault="003A34FD" w:rsidP="003A34FD">
      <w:pPr>
        <w:pStyle w:val="Default"/>
        <w:rPr>
          <w:sz w:val="23"/>
          <w:szCs w:val="23"/>
        </w:rPr>
      </w:pPr>
      <w:r>
        <w:t xml:space="preserve"> </w:t>
      </w:r>
      <w:r>
        <w:rPr>
          <w:b/>
          <w:bCs/>
          <w:sz w:val="23"/>
          <w:szCs w:val="23"/>
        </w:rPr>
        <w:t xml:space="preserve">Booking earlier second Covid-19 vaccine dose appointment (cohorts 1 – 9) </w:t>
      </w:r>
    </w:p>
    <w:p w14:paraId="5A1B0E7B" w14:textId="77777777" w:rsidR="003A34FD" w:rsidRDefault="003A34FD" w:rsidP="003A34FD">
      <w:pPr>
        <w:pStyle w:val="Default"/>
        <w:rPr>
          <w:sz w:val="23"/>
          <w:szCs w:val="23"/>
        </w:rPr>
      </w:pPr>
      <w:r>
        <w:rPr>
          <w:sz w:val="23"/>
          <w:szCs w:val="23"/>
        </w:rPr>
        <w:t xml:space="preserve">In line with JCVI and government guidance, the NHS is contacting people most at risk of getting seriously ill from coronavirus (cohorts 1-9) to book an earlier appointment for their second dose of the vaccine. People in this group will be able to have their second dose between 8 and 12 weeks instead of the 11 to 12 weeks specified in previous guidance. Guidance on this is available at: </w:t>
      </w:r>
      <w:proofErr w:type="gramStart"/>
      <w:r>
        <w:rPr>
          <w:sz w:val="23"/>
          <w:szCs w:val="23"/>
        </w:rPr>
        <w:t>https://www.england.nhs.uk/coronavirus/publication/covid-19-vaccination-accelerating-second-doses-for-priority-cohorts-1-9/</w:t>
      </w:r>
      <w:proofErr w:type="gramEnd"/>
      <w:r>
        <w:rPr>
          <w:sz w:val="23"/>
          <w:szCs w:val="23"/>
        </w:rPr>
        <w:t xml:space="preserve"> </w:t>
      </w:r>
    </w:p>
    <w:p w14:paraId="5B077047" w14:textId="77777777" w:rsidR="003A34FD" w:rsidRDefault="003A34FD" w:rsidP="003A34FD">
      <w:pPr>
        <w:pStyle w:val="Default"/>
        <w:rPr>
          <w:sz w:val="23"/>
          <w:szCs w:val="23"/>
        </w:rPr>
      </w:pPr>
      <w:r>
        <w:rPr>
          <w:sz w:val="23"/>
          <w:szCs w:val="23"/>
        </w:rPr>
        <w:t xml:space="preserve">As part of this, the National Booking Service is contacting people that booked through (www.nhs.uk/covid-vaccination or 119) to book an earlier appointment. </w:t>
      </w:r>
    </w:p>
    <w:p w14:paraId="476B4DB3" w14:textId="77777777" w:rsidR="003A34FD" w:rsidRDefault="003A34FD" w:rsidP="003A34FD">
      <w:pPr>
        <w:pStyle w:val="Default"/>
        <w:rPr>
          <w:sz w:val="23"/>
          <w:szCs w:val="23"/>
        </w:rPr>
      </w:pPr>
      <w:r>
        <w:rPr>
          <w:sz w:val="23"/>
          <w:szCs w:val="23"/>
        </w:rPr>
        <w:t xml:space="preserve">If an individual booked and received their first dose of the vaccine through a local service and not through the National Booking Service, the local NHS will contact them with details on booking their second dose. Communications materials for PCN led vaccinations services are available at: </w:t>
      </w:r>
      <w:proofErr w:type="gramStart"/>
      <w:r>
        <w:rPr>
          <w:sz w:val="23"/>
          <w:szCs w:val="23"/>
        </w:rPr>
        <w:t>https://future.nhs.uk/P_C_N/view?objectId=101348773</w:t>
      </w:r>
      <w:proofErr w:type="gramEnd"/>
      <w:r>
        <w:rPr>
          <w:sz w:val="23"/>
          <w:szCs w:val="23"/>
        </w:rPr>
        <w:t xml:space="preserve"> </w:t>
      </w:r>
    </w:p>
    <w:p w14:paraId="7A90BA2B" w14:textId="77777777" w:rsidR="003A34FD" w:rsidRDefault="003A34FD" w:rsidP="003A34FD">
      <w:pPr>
        <w:pStyle w:val="Default"/>
        <w:rPr>
          <w:sz w:val="23"/>
          <w:szCs w:val="23"/>
        </w:rPr>
      </w:pPr>
      <w:r>
        <w:rPr>
          <w:b/>
          <w:bCs/>
          <w:sz w:val="23"/>
          <w:szCs w:val="23"/>
        </w:rPr>
        <w:t xml:space="preserve">How do people rebook through National Booking Service (NBS)? </w:t>
      </w:r>
    </w:p>
    <w:p w14:paraId="1D430447" w14:textId="77777777" w:rsidR="003A34FD" w:rsidRDefault="003A34FD" w:rsidP="003A34FD">
      <w:pPr>
        <w:pStyle w:val="Default"/>
        <w:rPr>
          <w:sz w:val="23"/>
          <w:szCs w:val="23"/>
        </w:rPr>
      </w:pPr>
      <w:r>
        <w:rPr>
          <w:sz w:val="23"/>
          <w:szCs w:val="23"/>
        </w:rPr>
        <w:t xml:space="preserve">People should wait to be contacted. </w:t>
      </w:r>
    </w:p>
    <w:p w14:paraId="2F07C6A0" w14:textId="77777777" w:rsidR="003A34FD" w:rsidRDefault="003A34FD" w:rsidP="003A34FD">
      <w:pPr>
        <w:pStyle w:val="Default"/>
        <w:rPr>
          <w:sz w:val="23"/>
          <w:szCs w:val="23"/>
        </w:rPr>
      </w:pPr>
      <w:r>
        <w:rPr>
          <w:sz w:val="23"/>
          <w:szCs w:val="23"/>
        </w:rPr>
        <w:t xml:space="preserve">If people already have a second dose appointment that is soon, we </w:t>
      </w:r>
      <w:proofErr w:type="gramStart"/>
      <w:r>
        <w:rPr>
          <w:sz w:val="23"/>
          <w:szCs w:val="23"/>
        </w:rPr>
        <w:t>would recommend</w:t>
      </w:r>
      <w:proofErr w:type="gramEnd"/>
      <w:r>
        <w:rPr>
          <w:sz w:val="23"/>
          <w:szCs w:val="23"/>
        </w:rPr>
        <w:t xml:space="preserve"> keeping that appointment. </w:t>
      </w:r>
    </w:p>
    <w:p w14:paraId="585BAFC1" w14:textId="77777777" w:rsidR="003A34FD" w:rsidRDefault="003A34FD" w:rsidP="003A34FD">
      <w:pPr>
        <w:pStyle w:val="Default"/>
        <w:rPr>
          <w:sz w:val="23"/>
          <w:szCs w:val="23"/>
        </w:rPr>
      </w:pPr>
      <w:r>
        <w:rPr>
          <w:sz w:val="23"/>
          <w:szCs w:val="23"/>
        </w:rPr>
        <w:t xml:space="preserve">The NHS is working hard to ensure people in cohorts 1-9 can book an earlier appointment, at 8 weeks or as soon as possible after that. Where people want to book an earlier appointment, they should: </w:t>
      </w:r>
    </w:p>
    <w:p w14:paraId="507271D4" w14:textId="77777777" w:rsidR="003A34FD" w:rsidRDefault="003A34FD" w:rsidP="003A34FD">
      <w:pPr>
        <w:pStyle w:val="Default"/>
        <w:rPr>
          <w:sz w:val="23"/>
          <w:szCs w:val="23"/>
        </w:rPr>
      </w:pPr>
      <w:r>
        <w:rPr>
          <w:sz w:val="23"/>
          <w:szCs w:val="23"/>
        </w:rPr>
        <w:t xml:space="preserve">1. Go to www.nhs.uk/covid-vaccination and click on </w:t>
      </w:r>
      <w:r>
        <w:rPr>
          <w:b/>
          <w:bCs/>
          <w:sz w:val="23"/>
          <w:szCs w:val="23"/>
        </w:rPr>
        <w:t xml:space="preserve">book or manage your Covid-19 vaccination </w:t>
      </w:r>
    </w:p>
    <w:p w14:paraId="5185AF60" w14:textId="77777777" w:rsidR="003A34FD" w:rsidRDefault="003A34FD" w:rsidP="003A34FD">
      <w:pPr>
        <w:pStyle w:val="Default"/>
        <w:rPr>
          <w:sz w:val="23"/>
          <w:szCs w:val="23"/>
        </w:rPr>
      </w:pPr>
    </w:p>
    <w:p w14:paraId="10A5DC28" w14:textId="77777777" w:rsidR="003A34FD" w:rsidRDefault="003A34FD" w:rsidP="003A34FD">
      <w:pPr>
        <w:pStyle w:val="Default"/>
        <w:rPr>
          <w:sz w:val="23"/>
          <w:szCs w:val="23"/>
        </w:rPr>
      </w:pPr>
      <w:r>
        <w:rPr>
          <w:sz w:val="23"/>
          <w:szCs w:val="23"/>
        </w:rPr>
        <w:t xml:space="preserve">2. On the main booking page, click on </w:t>
      </w:r>
      <w:r>
        <w:rPr>
          <w:b/>
          <w:bCs/>
          <w:sz w:val="23"/>
          <w:szCs w:val="23"/>
        </w:rPr>
        <w:t xml:space="preserve">manage my appointments </w:t>
      </w:r>
    </w:p>
    <w:p w14:paraId="45FB9BAF" w14:textId="77777777" w:rsidR="003A34FD" w:rsidRDefault="003A34FD" w:rsidP="003A34FD">
      <w:pPr>
        <w:pStyle w:val="Default"/>
        <w:rPr>
          <w:sz w:val="23"/>
          <w:szCs w:val="23"/>
        </w:rPr>
      </w:pPr>
    </w:p>
    <w:p w14:paraId="60906868" w14:textId="77777777" w:rsidR="003A34FD" w:rsidRDefault="003A34FD" w:rsidP="003A34FD">
      <w:pPr>
        <w:pStyle w:val="Default"/>
        <w:rPr>
          <w:sz w:val="23"/>
          <w:szCs w:val="23"/>
        </w:rPr>
      </w:pPr>
      <w:r>
        <w:rPr>
          <w:sz w:val="23"/>
          <w:szCs w:val="23"/>
        </w:rPr>
        <w:t xml:space="preserve">3. Enter your personal details and then the booking reference for your existing second dose appointment. This can be found in your text or email confirmation of your booking if you provided your contact details. </w:t>
      </w:r>
    </w:p>
    <w:p w14:paraId="1F0243D6" w14:textId="77777777" w:rsidR="003A34FD" w:rsidRDefault="003A34FD" w:rsidP="003A34FD">
      <w:pPr>
        <w:pStyle w:val="Default"/>
        <w:rPr>
          <w:sz w:val="23"/>
          <w:szCs w:val="23"/>
        </w:rPr>
      </w:pPr>
    </w:p>
    <w:p w14:paraId="34F12B5B" w14:textId="77777777" w:rsidR="003A34FD" w:rsidRDefault="003A34FD" w:rsidP="003A34FD">
      <w:pPr>
        <w:pStyle w:val="Default"/>
        <w:rPr>
          <w:sz w:val="23"/>
          <w:szCs w:val="23"/>
        </w:rPr>
      </w:pPr>
      <w:r>
        <w:rPr>
          <w:sz w:val="23"/>
          <w:szCs w:val="23"/>
        </w:rPr>
        <w:t xml:space="preserve">4. When you are in your appointment page, </w:t>
      </w:r>
      <w:proofErr w:type="gramStart"/>
      <w:r>
        <w:rPr>
          <w:sz w:val="23"/>
          <w:szCs w:val="23"/>
        </w:rPr>
        <w:t>in order to</w:t>
      </w:r>
      <w:proofErr w:type="gramEnd"/>
      <w:r>
        <w:rPr>
          <w:sz w:val="23"/>
          <w:szCs w:val="23"/>
        </w:rPr>
        <w:t xml:space="preserve"> book an earlier appointment, you will first need to cancel your existing appointment by clicking on </w:t>
      </w:r>
      <w:r>
        <w:rPr>
          <w:b/>
          <w:bCs/>
          <w:sz w:val="23"/>
          <w:szCs w:val="23"/>
        </w:rPr>
        <w:t>cancel appointment</w:t>
      </w:r>
      <w:r>
        <w:rPr>
          <w:sz w:val="23"/>
          <w:szCs w:val="23"/>
        </w:rPr>
        <w:t xml:space="preserve">. NOTE: It is not currently possible to see what other appointments are available until you have cancelled your existing appointment. </w:t>
      </w:r>
    </w:p>
    <w:p w14:paraId="231907E5" w14:textId="77777777" w:rsidR="003A34FD" w:rsidRDefault="003A34FD" w:rsidP="003A34FD">
      <w:pPr>
        <w:pStyle w:val="Default"/>
        <w:rPr>
          <w:sz w:val="23"/>
          <w:szCs w:val="23"/>
        </w:rPr>
      </w:pPr>
    </w:p>
    <w:p w14:paraId="12509AC2" w14:textId="77777777" w:rsidR="003A34FD" w:rsidRDefault="003A34FD" w:rsidP="003A34FD">
      <w:pPr>
        <w:pStyle w:val="Default"/>
        <w:rPr>
          <w:sz w:val="23"/>
          <w:szCs w:val="23"/>
        </w:rPr>
      </w:pPr>
      <w:r>
        <w:rPr>
          <w:sz w:val="23"/>
          <w:szCs w:val="23"/>
        </w:rPr>
        <w:t xml:space="preserve">5. When you have cancelled your appointment you can book a new appointment. Any new appointments offered to you will be in line with the JCVI and government guidance, </w:t>
      </w:r>
      <w:proofErr w:type="spellStart"/>
      <w:r>
        <w:rPr>
          <w:sz w:val="23"/>
          <w:szCs w:val="23"/>
        </w:rPr>
        <w:t>i.e</w:t>
      </w:r>
      <w:proofErr w:type="spellEnd"/>
      <w:r>
        <w:rPr>
          <w:sz w:val="23"/>
          <w:szCs w:val="23"/>
        </w:rPr>
        <w:t xml:space="preserve"> they will be 8 weeks after your first dose appointment or as soon as possible after that. </w:t>
      </w:r>
    </w:p>
    <w:p w14:paraId="394DD1A7" w14:textId="77777777" w:rsidR="003A34FD" w:rsidRDefault="003A34FD" w:rsidP="003A34FD">
      <w:pPr>
        <w:pStyle w:val="Default"/>
        <w:rPr>
          <w:sz w:val="23"/>
          <w:szCs w:val="23"/>
        </w:rPr>
      </w:pPr>
    </w:p>
    <w:p w14:paraId="5C59E15C" w14:textId="2D5A15DE" w:rsidR="003A34FD" w:rsidRDefault="003A34FD" w:rsidP="003A34FD">
      <w:pPr>
        <w:rPr>
          <w:sz w:val="23"/>
          <w:szCs w:val="23"/>
        </w:rPr>
      </w:pPr>
      <w:r>
        <w:rPr>
          <w:sz w:val="23"/>
          <w:szCs w:val="23"/>
        </w:rPr>
        <w:t>People can also ring 119. Please note that call handlers in 119 use the same system to book appointments as is available on www.nhs.uk/covid-vaccination so the call handler will need to cancel the existing appointment before seeing what time, date and location options are available for booking an earlier appointment.</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A34FD" w:rsidRPr="003A34FD" w14:paraId="16A4DE8C" w14:textId="77777777" w:rsidTr="003A34FD">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A34FD" w:rsidRPr="003A34FD" w14:paraId="311D8BE6" w14:textId="77777777">
              <w:tc>
                <w:tcPr>
                  <w:tcW w:w="0" w:type="auto"/>
                  <w:tcMar>
                    <w:top w:w="135" w:type="dxa"/>
                    <w:left w:w="270" w:type="dxa"/>
                    <w:bottom w:w="135" w:type="dxa"/>
                    <w:right w:w="270" w:type="dxa"/>
                  </w:tcMar>
                  <w:vAlign w:val="center"/>
                  <w:hideMark/>
                </w:tcPr>
                <w:tbl>
                  <w:tblPr>
                    <w:tblW w:w="5000" w:type="pct"/>
                    <w:shd w:val="clear" w:color="auto" w:fill="9ADFB0"/>
                    <w:tblCellMar>
                      <w:top w:w="15" w:type="dxa"/>
                      <w:left w:w="15" w:type="dxa"/>
                      <w:bottom w:w="15" w:type="dxa"/>
                      <w:right w:w="15" w:type="dxa"/>
                    </w:tblCellMar>
                    <w:tblLook w:val="04A0" w:firstRow="1" w:lastRow="0" w:firstColumn="1" w:lastColumn="0" w:noHBand="0" w:noVBand="1"/>
                  </w:tblPr>
                  <w:tblGrid>
                    <w:gridCol w:w="8486"/>
                  </w:tblGrid>
                  <w:tr w:rsidR="003A34FD" w:rsidRPr="003A34FD" w14:paraId="6BD2A545" w14:textId="77777777">
                    <w:tc>
                      <w:tcPr>
                        <w:tcW w:w="0" w:type="auto"/>
                        <w:shd w:val="clear" w:color="auto" w:fill="9ADFB0"/>
                        <w:tcMar>
                          <w:top w:w="270" w:type="dxa"/>
                          <w:left w:w="270" w:type="dxa"/>
                          <w:bottom w:w="270" w:type="dxa"/>
                          <w:right w:w="270" w:type="dxa"/>
                        </w:tcMar>
                        <w:hideMark/>
                      </w:tcPr>
                      <w:p w14:paraId="291A2A39" w14:textId="77777777" w:rsidR="003A34FD" w:rsidRPr="003A34FD" w:rsidRDefault="003A34FD" w:rsidP="003A34FD">
                        <w:pPr>
                          <w:spacing w:after="0" w:line="413" w:lineRule="atLeast"/>
                          <w:outlineLvl w:val="1"/>
                          <w:rPr>
                            <w:rFonts w:ascii="Helvetica" w:eastAsia="Times New Roman" w:hAnsi="Helvetica" w:cs="Helvetica"/>
                            <w:b/>
                            <w:bCs/>
                            <w:color w:val="FFFFFF"/>
                            <w:sz w:val="33"/>
                            <w:szCs w:val="33"/>
                            <w:lang w:eastAsia="en-GB"/>
                          </w:rPr>
                        </w:pPr>
                        <w:r w:rsidRPr="003A34FD">
                          <w:rPr>
                            <w:rFonts w:ascii="Helvetica" w:eastAsia="Times New Roman" w:hAnsi="Helvetica" w:cs="Helvetica"/>
                            <w:b/>
                            <w:bCs/>
                            <w:color w:val="FFFFFF"/>
                            <w:sz w:val="33"/>
                            <w:szCs w:val="33"/>
                            <w:lang w:eastAsia="en-GB"/>
                          </w:rPr>
                          <w:lastRenderedPageBreak/>
                          <w:t>Brighton to be part of world-first COVID-19 vaccine booster study</w:t>
                        </w:r>
                      </w:p>
                    </w:tc>
                  </w:tr>
                </w:tbl>
                <w:p w14:paraId="0B1B4B1F" w14:textId="77777777" w:rsidR="003A34FD" w:rsidRPr="003A34FD" w:rsidRDefault="003A34FD" w:rsidP="003A34FD">
                  <w:pPr>
                    <w:spacing w:after="0" w:line="240" w:lineRule="auto"/>
                    <w:rPr>
                      <w:rFonts w:ascii="Times New Roman" w:eastAsia="Times New Roman" w:hAnsi="Times New Roman" w:cs="Times New Roman"/>
                      <w:sz w:val="24"/>
                      <w:szCs w:val="24"/>
                      <w:lang w:eastAsia="en-GB"/>
                    </w:rPr>
                  </w:pPr>
                </w:p>
              </w:tc>
            </w:tr>
          </w:tbl>
          <w:p w14:paraId="558CD3C4" w14:textId="77777777" w:rsidR="003A34FD" w:rsidRPr="003A34FD" w:rsidRDefault="003A34FD" w:rsidP="003A34FD">
            <w:pPr>
              <w:spacing w:after="0" w:line="240" w:lineRule="auto"/>
              <w:rPr>
                <w:rFonts w:ascii="Times New Roman" w:eastAsia="Times New Roman" w:hAnsi="Times New Roman" w:cs="Times New Roman"/>
                <w:color w:val="000000"/>
                <w:sz w:val="27"/>
                <w:szCs w:val="27"/>
                <w:lang w:eastAsia="en-GB"/>
              </w:rPr>
            </w:pPr>
          </w:p>
        </w:tc>
      </w:tr>
    </w:tbl>
    <w:p w14:paraId="4DFA5A41" w14:textId="77777777" w:rsidR="003A34FD" w:rsidRPr="003A34FD" w:rsidRDefault="003A34FD" w:rsidP="003A34FD">
      <w:pPr>
        <w:spacing w:after="0" w:line="240" w:lineRule="auto"/>
        <w:rPr>
          <w:rFonts w:ascii="Times New Roman" w:eastAsia="Times New Roman" w:hAnsi="Times New Roman" w:cs="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A34FD" w:rsidRPr="003A34FD" w14:paraId="5304390F" w14:textId="77777777" w:rsidTr="003A34FD">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3A34FD" w:rsidRPr="003A34FD" w14:paraId="0188EFC4" w14:textId="77777777">
              <w:tc>
                <w:tcPr>
                  <w:tcW w:w="0" w:type="auto"/>
                  <w:tcMar>
                    <w:top w:w="0" w:type="dxa"/>
                    <w:left w:w="135" w:type="dxa"/>
                    <w:bottom w:w="0" w:type="dxa"/>
                    <w:right w:w="135" w:type="dxa"/>
                  </w:tcMar>
                  <w:hideMark/>
                </w:tcPr>
                <w:p w14:paraId="18654EB3" w14:textId="77777777" w:rsidR="003A34FD" w:rsidRPr="003A34FD" w:rsidRDefault="003A34FD" w:rsidP="003A34FD">
                  <w:pPr>
                    <w:spacing w:after="0" w:line="240" w:lineRule="auto"/>
                    <w:jc w:val="center"/>
                    <w:rPr>
                      <w:rFonts w:ascii="Times New Roman" w:eastAsia="Times New Roman" w:hAnsi="Times New Roman" w:cs="Times New Roman"/>
                      <w:sz w:val="24"/>
                      <w:szCs w:val="24"/>
                      <w:lang w:eastAsia="en-GB"/>
                    </w:rPr>
                  </w:pPr>
                  <w:r w:rsidRPr="003A34FD">
                    <w:rPr>
                      <w:rFonts w:ascii="Times New Roman" w:eastAsia="Times New Roman" w:hAnsi="Times New Roman" w:cs="Times New Roman"/>
                      <w:noProof/>
                      <w:sz w:val="24"/>
                      <w:szCs w:val="24"/>
                      <w:lang w:eastAsia="en-GB"/>
                    </w:rPr>
                    <w:drawing>
                      <wp:inline distT="0" distB="0" distL="0" distR="0" wp14:anchorId="0D21857E" wp14:editId="5A0ADCE2">
                        <wp:extent cx="5238750" cy="2943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tc>
            </w:tr>
          </w:tbl>
          <w:p w14:paraId="7D62D14C" w14:textId="77777777" w:rsidR="003A34FD" w:rsidRPr="003A34FD" w:rsidRDefault="003A34FD" w:rsidP="003A34FD">
            <w:pPr>
              <w:spacing w:after="0" w:line="240" w:lineRule="auto"/>
              <w:rPr>
                <w:rFonts w:ascii="Times New Roman" w:eastAsia="Times New Roman" w:hAnsi="Times New Roman" w:cs="Times New Roman"/>
                <w:color w:val="000000"/>
                <w:sz w:val="27"/>
                <w:szCs w:val="27"/>
                <w:lang w:eastAsia="en-GB"/>
              </w:rPr>
            </w:pPr>
          </w:p>
        </w:tc>
      </w:tr>
    </w:tbl>
    <w:p w14:paraId="640DE1C5" w14:textId="77777777" w:rsidR="003A34FD" w:rsidRPr="003A34FD" w:rsidRDefault="003A34FD" w:rsidP="003A34FD">
      <w:pPr>
        <w:spacing w:after="0" w:line="240" w:lineRule="auto"/>
        <w:rPr>
          <w:rFonts w:ascii="Times New Roman" w:eastAsia="Times New Roman" w:hAnsi="Times New Roman" w:cs="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A34FD" w:rsidRPr="003A34FD" w14:paraId="023D84EF" w14:textId="77777777" w:rsidTr="003A34FD">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A34FD" w:rsidRPr="003A34FD" w14:paraId="5E6E0E7E" w14:textId="77777777">
              <w:tc>
                <w:tcPr>
                  <w:tcW w:w="0" w:type="auto"/>
                  <w:tcMar>
                    <w:top w:w="0" w:type="dxa"/>
                    <w:left w:w="270" w:type="dxa"/>
                    <w:bottom w:w="135" w:type="dxa"/>
                    <w:right w:w="270" w:type="dxa"/>
                  </w:tcMar>
                  <w:hideMark/>
                </w:tcPr>
                <w:p w14:paraId="039B1CEF"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Thousands of volunteers will receive a booster COVID-19 vaccine in a new clinical trial Health Secretary Matt Hancock announced yesterday.</w:t>
                  </w:r>
                </w:p>
                <w:p w14:paraId="70B1B28C"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 xml:space="preserve">The </w:t>
                  </w:r>
                  <w:proofErr w:type="spellStart"/>
                  <w:r w:rsidRPr="003A34FD">
                    <w:rPr>
                      <w:rFonts w:ascii="Arial" w:eastAsia="Times New Roman" w:hAnsi="Arial" w:cs="Arial"/>
                      <w:color w:val="202020"/>
                      <w:sz w:val="24"/>
                      <w:szCs w:val="24"/>
                      <w:lang w:eastAsia="en-GB"/>
                    </w:rPr>
                    <w:t>Cov</w:t>
                  </w:r>
                  <w:proofErr w:type="spellEnd"/>
                  <w:r w:rsidRPr="003A34FD">
                    <w:rPr>
                      <w:rFonts w:ascii="Arial" w:eastAsia="Times New Roman" w:hAnsi="Arial" w:cs="Arial"/>
                      <w:color w:val="202020"/>
                      <w:sz w:val="24"/>
                      <w:szCs w:val="24"/>
                      <w:lang w:eastAsia="en-GB"/>
                    </w:rPr>
                    <w:t>-Boost study, led by University Hospital Southampton NHS Foundation Trust and backed by £19.3 million of government funding through the Vaccines Taskforce, will trial seven vaccines and will be the first in the world to provide vital data on the impact of a third dose on patients’ immune responses.</w:t>
                  </w:r>
                </w:p>
                <w:p w14:paraId="6C1B87C3"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One of the 16 bases for the trials will be Brighton, at University Hospital Sussex.</w:t>
                  </w:r>
                </w:p>
                <w:p w14:paraId="77343B0C"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It will give scientists from around the globe and the experts behind the UK’s COVID-19 vaccination programme a better idea of the impact of a booster dose of each vaccine in protecting individuals from the virus.</w:t>
                  </w:r>
                </w:p>
                <w:p w14:paraId="29CA3B43"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 xml:space="preserve">Vaccines being trialled include Oxford/AstraZeneca, Pfizer/BioNTech, Moderna, </w:t>
                  </w:r>
                  <w:proofErr w:type="spellStart"/>
                  <w:r w:rsidRPr="003A34FD">
                    <w:rPr>
                      <w:rFonts w:ascii="Arial" w:eastAsia="Times New Roman" w:hAnsi="Arial" w:cs="Arial"/>
                      <w:color w:val="202020"/>
                      <w:sz w:val="24"/>
                      <w:szCs w:val="24"/>
                      <w:lang w:eastAsia="en-GB"/>
                    </w:rPr>
                    <w:t>Novavax</w:t>
                  </w:r>
                  <w:proofErr w:type="spellEnd"/>
                  <w:r w:rsidRPr="003A34FD">
                    <w:rPr>
                      <w:rFonts w:ascii="Arial" w:eastAsia="Times New Roman" w:hAnsi="Arial" w:cs="Arial"/>
                      <w:color w:val="202020"/>
                      <w:sz w:val="24"/>
                      <w:szCs w:val="24"/>
                      <w:lang w:eastAsia="en-GB"/>
                    </w:rPr>
                    <w:t xml:space="preserve">, </w:t>
                  </w:r>
                  <w:proofErr w:type="spellStart"/>
                  <w:r w:rsidRPr="003A34FD">
                    <w:rPr>
                      <w:rFonts w:ascii="Arial" w:eastAsia="Times New Roman" w:hAnsi="Arial" w:cs="Arial"/>
                      <w:color w:val="202020"/>
                      <w:sz w:val="24"/>
                      <w:szCs w:val="24"/>
                      <w:lang w:eastAsia="en-GB"/>
                    </w:rPr>
                    <w:t>Valneva</w:t>
                  </w:r>
                  <w:proofErr w:type="spellEnd"/>
                  <w:r w:rsidRPr="003A34FD">
                    <w:rPr>
                      <w:rFonts w:ascii="Arial" w:eastAsia="Times New Roman" w:hAnsi="Arial" w:cs="Arial"/>
                      <w:color w:val="202020"/>
                      <w:sz w:val="24"/>
                      <w:szCs w:val="24"/>
                      <w:lang w:eastAsia="en-GB"/>
                    </w:rPr>
                    <w:t xml:space="preserve">, Janssen and </w:t>
                  </w:r>
                  <w:proofErr w:type="spellStart"/>
                  <w:r w:rsidRPr="003A34FD">
                    <w:rPr>
                      <w:rFonts w:ascii="Arial" w:eastAsia="Times New Roman" w:hAnsi="Arial" w:cs="Arial"/>
                      <w:color w:val="202020"/>
                      <w:sz w:val="24"/>
                      <w:szCs w:val="24"/>
                      <w:lang w:eastAsia="en-GB"/>
                    </w:rPr>
                    <w:t>Curevac</w:t>
                  </w:r>
                  <w:proofErr w:type="spellEnd"/>
                  <w:r w:rsidRPr="003A34FD">
                    <w:rPr>
                      <w:rFonts w:ascii="Arial" w:eastAsia="Times New Roman" w:hAnsi="Arial" w:cs="Arial"/>
                      <w:color w:val="202020"/>
                      <w:sz w:val="24"/>
                      <w:szCs w:val="24"/>
                      <w:lang w:eastAsia="en-GB"/>
                    </w:rPr>
                    <w:t>, as well as a control group. The trial has received ethics approval by the NHS Research Ethics Committee, as well as approval from the Medicines and Healthcare products Regulatory Agency.</w:t>
                  </w:r>
                </w:p>
                <w:p w14:paraId="4E505593"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t>The study will open for applications from volunteers shortly via the </w:t>
                  </w:r>
                  <w:hyperlink r:id="rId6" w:history="1">
                    <w:r w:rsidRPr="003A34FD">
                      <w:rPr>
                        <w:rFonts w:ascii="Arial" w:eastAsia="Times New Roman" w:hAnsi="Arial" w:cs="Arial"/>
                        <w:color w:val="005EB8"/>
                        <w:sz w:val="24"/>
                        <w:szCs w:val="24"/>
                        <w:u w:val="single"/>
                        <w:lang w:eastAsia="en-GB"/>
                      </w:rPr>
                      <w:t>study’s website</w:t>
                    </w:r>
                  </w:hyperlink>
                  <w:r w:rsidRPr="003A34FD">
                    <w:rPr>
                      <w:rFonts w:ascii="Arial" w:eastAsia="Times New Roman" w:hAnsi="Arial" w:cs="Arial"/>
                      <w:color w:val="202020"/>
                      <w:sz w:val="24"/>
                      <w:szCs w:val="24"/>
                      <w:lang w:eastAsia="en-GB"/>
                    </w:rPr>
                    <w:t> and will be recruiting participants through the </w:t>
                  </w:r>
                  <w:hyperlink r:id="rId7" w:history="1">
                    <w:r w:rsidRPr="003A34FD">
                      <w:rPr>
                        <w:rFonts w:ascii="Arial" w:eastAsia="Times New Roman" w:hAnsi="Arial" w:cs="Arial"/>
                        <w:color w:val="005EB8"/>
                        <w:sz w:val="24"/>
                        <w:szCs w:val="24"/>
                        <w:u w:val="single"/>
                        <w:lang w:eastAsia="en-GB"/>
                      </w:rPr>
                      <w:t>NHS COVID-19 Vaccine Research Registry</w:t>
                    </w:r>
                  </w:hyperlink>
                  <w:r w:rsidRPr="003A34FD">
                    <w:rPr>
                      <w:rFonts w:ascii="Arial" w:eastAsia="Times New Roman" w:hAnsi="Arial" w:cs="Arial"/>
                      <w:color w:val="202020"/>
                      <w:sz w:val="24"/>
                      <w:szCs w:val="24"/>
                      <w:lang w:eastAsia="en-GB"/>
                    </w:rPr>
                    <w:t>.</w:t>
                  </w:r>
                </w:p>
                <w:p w14:paraId="7AEFD93E" w14:textId="77777777" w:rsidR="003A34FD" w:rsidRPr="003A34FD" w:rsidRDefault="003A34FD" w:rsidP="003A34FD">
                  <w:pPr>
                    <w:spacing w:before="150" w:after="150" w:line="360" w:lineRule="atLeast"/>
                    <w:rPr>
                      <w:rFonts w:ascii="Arial" w:eastAsia="Times New Roman" w:hAnsi="Arial" w:cs="Arial"/>
                      <w:color w:val="202020"/>
                      <w:sz w:val="24"/>
                      <w:szCs w:val="24"/>
                      <w:lang w:eastAsia="en-GB"/>
                    </w:rPr>
                  </w:pPr>
                  <w:r w:rsidRPr="003A34FD">
                    <w:rPr>
                      <w:rFonts w:ascii="Arial" w:eastAsia="Times New Roman" w:hAnsi="Arial" w:cs="Arial"/>
                      <w:color w:val="202020"/>
                      <w:sz w:val="24"/>
                      <w:szCs w:val="24"/>
                      <w:lang w:eastAsia="en-GB"/>
                    </w:rPr>
                    <w:lastRenderedPageBreak/>
                    <w:t xml:space="preserve">Participants will be adults aged 30 years or older as these will have been those immunised </w:t>
                  </w:r>
                  <w:proofErr w:type="gramStart"/>
                  <w:r w:rsidRPr="003A34FD">
                    <w:rPr>
                      <w:rFonts w:ascii="Arial" w:eastAsia="Times New Roman" w:hAnsi="Arial" w:cs="Arial"/>
                      <w:color w:val="202020"/>
                      <w:sz w:val="24"/>
                      <w:szCs w:val="24"/>
                      <w:lang w:eastAsia="en-GB"/>
                    </w:rPr>
                    <w:t>early on in the</w:t>
                  </w:r>
                  <w:proofErr w:type="gramEnd"/>
                  <w:r w:rsidRPr="003A34FD">
                    <w:rPr>
                      <w:rFonts w:ascii="Arial" w:eastAsia="Times New Roman" w:hAnsi="Arial" w:cs="Arial"/>
                      <w:color w:val="202020"/>
                      <w:sz w:val="24"/>
                      <w:szCs w:val="24"/>
                      <w:lang w:eastAsia="en-GB"/>
                    </w:rPr>
                    <w:t xml:space="preserve"> vaccination programme - for example, adults aged 75 and over or health and care workers.</w:t>
                  </w:r>
                </w:p>
              </w:tc>
            </w:tr>
          </w:tbl>
          <w:p w14:paraId="3F2ED210" w14:textId="77777777" w:rsidR="003A34FD" w:rsidRPr="003A34FD" w:rsidRDefault="003A34FD" w:rsidP="003A34FD">
            <w:pPr>
              <w:spacing w:after="0" w:line="240" w:lineRule="auto"/>
              <w:rPr>
                <w:rFonts w:ascii="Times New Roman" w:eastAsia="Times New Roman" w:hAnsi="Times New Roman" w:cs="Times New Roman"/>
                <w:color w:val="000000"/>
                <w:sz w:val="27"/>
                <w:szCs w:val="27"/>
                <w:lang w:eastAsia="en-GB"/>
              </w:rPr>
            </w:pPr>
          </w:p>
        </w:tc>
      </w:tr>
    </w:tbl>
    <w:p w14:paraId="7405A183" w14:textId="77777777" w:rsidR="003A34FD" w:rsidRDefault="003A34FD">
      <w:pPr>
        <w:rPr>
          <w:sz w:val="23"/>
          <w:szCs w:val="23"/>
        </w:rPr>
      </w:pPr>
      <w:r>
        <w:rPr>
          <w:sz w:val="23"/>
          <w:szCs w:val="23"/>
        </w:rPr>
        <w:lastRenderedPageBreak/>
        <w:br w:type="page"/>
      </w:r>
    </w:p>
    <w:p w14:paraId="78E2BC2D" w14:textId="77777777" w:rsidR="00064CDB" w:rsidRDefault="003A34FD" w:rsidP="003A34FD"/>
    <w:sectPr w:rsidR="00064CDB" w:rsidSect="003A34F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FD"/>
    <w:rsid w:val="000F3C27"/>
    <w:rsid w:val="003A34FD"/>
    <w:rsid w:val="00445906"/>
    <w:rsid w:val="005358EC"/>
    <w:rsid w:val="006D4850"/>
    <w:rsid w:val="00AC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F92B"/>
  <w15:chartTrackingRefBased/>
  <w15:docId w15:val="{64581F1B-6100-4040-ADF7-791F825B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4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hs.uk/conditions/coronavirus-covid-19/research/coronavirus-vaccine-r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vboost.org.uk/" TargetMode="External"/><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Miller</dc:creator>
  <cp:keywords/>
  <dc:description/>
  <cp:lastModifiedBy>Andy Miller</cp:lastModifiedBy>
  <cp:revision>1</cp:revision>
  <dcterms:created xsi:type="dcterms:W3CDTF">2021-05-24T12:41:00Z</dcterms:created>
  <dcterms:modified xsi:type="dcterms:W3CDTF">2021-05-24T12:47:00Z</dcterms:modified>
</cp:coreProperties>
</file>