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E8BA5" w14:textId="77777777" w:rsidR="00E00D49" w:rsidRDefault="00E00D49" w:rsidP="00721338">
      <w:pPr>
        <w:rPr>
          <w:color w:val="FF0000"/>
        </w:rPr>
      </w:pPr>
      <w:r w:rsidRPr="002270CC">
        <w:rPr>
          <w:noProof/>
          <w:lang w:eastAsia="en-GB"/>
        </w:rPr>
        <mc:AlternateContent>
          <mc:Choice Requires="wps">
            <w:drawing>
              <wp:anchor distT="0" distB="0" distL="114300" distR="114300" simplePos="0" relativeHeight="251661312" behindDoc="0" locked="0" layoutInCell="1" allowOverlap="1" wp14:anchorId="40944D17" wp14:editId="145E35D6">
                <wp:simplePos x="0" y="0"/>
                <wp:positionH relativeFrom="column">
                  <wp:posOffset>-215900</wp:posOffset>
                </wp:positionH>
                <wp:positionV relativeFrom="paragraph">
                  <wp:posOffset>120650</wp:posOffset>
                </wp:positionV>
                <wp:extent cx="6286500" cy="852488"/>
                <wp:effectExtent l="0" t="0" r="0" b="5080"/>
                <wp:wrapNone/>
                <wp:docPr id="7" name="Text Box 7"/>
                <wp:cNvGraphicFramePr/>
                <a:graphic xmlns:a="http://schemas.openxmlformats.org/drawingml/2006/main">
                  <a:graphicData uri="http://schemas.microsoft.com/office/word/2010/wordprocessingShape">
                    <wps:wsp>
                      <wps:cNvSpPr txBox="1"/>
                      <wps:spPr>
                        <a:xfrm>
                          <a:off x="0" y="0"/>
                          <a:ext cx="6286500" cy="852488"/>
                        </a:xfrm>
                        <a:prstGeom prst="rect">
                          <a:avLst/>
                        </a:prstGeom>
                        <a:noFill/>
                        <a:ln w="6350">
                          <a:noFill/>
                        </a:ln>
                      </wps:spPr>
                      <wps:txbx>
                        <w:txbxContent>
                          <w:p w14:paraId="3333F396" w14:textId="77777777" w:rsidR="00E00D49" w:rsidRPr="0064006D" w:rsidRDefault="00E00D49" w:rsidP="00E00D49">
                            <w:pPr>
                              <w:jc w:val="center"/>
                              <w:rPr>
                                <w:rFonts w:eastAsia="Times New Roman"/>
                                <w:b/>
                                <w:bCs/>
                                <w:color w:val="FFFF00"/>
                                <w:sz w:val="40"/>
                                <w:szCs w:val="24"/>
                                <w:lang w:eastAsia="en-GB"/>
                              </w:rPr>
                            </w:pPr>
                            <w:r w:rsidRPr="0064006D">
                              <w:rPr>
                                <w:rFonts w:eastAsia="Times New Roman"/>
                                <w:b/>
                                <w:bCs/>
                                <w:color w:val="FFFF00"/>
                                <w:sz w:val="40"/>
                                <w:szCs w:val="24"/>
                                <w:lang w:eastAsia="en-GB"/>
                              </w:rPr>
                              <w:t xml:space="preserve">Sussex COVID-19 Vaccination Programme </w:t>
                            </w:r>
                          </w:p>
                          <w:p w14:paraId="6B147DCF" w14:textId="77777777" w:rsidR="00E00D49" w:rsidRPr="0097230F" w:rsidRDefault="00E00D49" w:rsidP="00E00D49">
                            <w:pPr>
                              <w:jc w:val="center"/>
                              <w:rPr>
                                <w:color w:val="0070C0"/>
                              </w:rPr>
                            </w:pPr>
                            <w:r>
                              <w:rPr>
                                <w:rFonts w:eastAsia="Times New Roman"/>
                                <w:b/>
                                <w:bCs/>
                                <w:color w:val="FFFF00"/>
                                <w:sz w:val="40"/>
                                <w:szCs w:val="24"/>
                                <w:lang w:eastAsia="en-GB"/>
                              </w:rPr>
                              <w:t>Media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44D17" id="_x0000_t202" coordsize="21600,21600" o:spt="202" path="m,l,21600r21600,l21600,xe">
                <v:stroke joinstyle="miter"/>
                <v:path gradientshapeok="t" o:connecttype="rect"/>
              </v:shapetype>
              <v:shape id="Text Box 7" o:spid="_x0000_s1026" type="#_x0000_t202" style="position:absolute;margin-left:-17pt;margin-top:9.5pt;width:495pt;height:6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" filled="f" stroked="f" strokeweight=".5pt">
                <v:textbox>
                  <w:txbxContent>
                    <w:p w14:paraId="3333F396" w14:textId="77777777" w:rsidR="00E00D49" w:rsidRPr="0064006D" w:rsidRDefault="00E00D49" w:rsidP="00E00D49">
                      <w:pPr>
                        <w:jc w:val="center"/>
                        <w:rPr>
                          <w:rFonts w:eastAsia="Times New Roman"/>
                          <w:b/>
                          <w:bCs/>
                          <w:color w:val="FFFF00"/>
                          <w:sz w:val="40"/>
                          <w:szCs w:val="24"/>
                          <w:lang w:eastAsia="en-GB"/>
                        </w:rPr>
                      </w:pPr>
                      <w:r w:rsidRPr="0064006D">
                        <w:rPr>
                          <w:rFonts w:eastAsia="Times New Roman"/>
                          <w:b/>
                          <w:bCs/>
                          <w:color w:val="FFFF00"/>
                          <w:sz w:val="40"/>
                          <w:szCs w:val="24"/>
                          <w:lang w:eastAsia="en-GB"/>
                        </w:rPr>
                        <w:t xml:space="preserve">Sussex COVID-19 Vaccination Programme </w:t>
                      </w:r>
                    </w:p>
                    <w:p w14:paraId="6B147DCF" w14:textId="77777777" w:rsidR="00E00D49" w:rsidRPr="0097230F" w:rsidRDefault="00E00D49" w:rsidP="00E00D49">
                      <w:pPr>
                        <w:jc w:val="center"/>
                        <w:rPr>
                          <w:color w:val="0070C0"/>
                        </w:rPr>
                      </w:pPr>
                      <w:r>
                        <w:rPr>
                          <w:rFonts w:eastAsia="Times New Roman"/>
                          <w:b/>
                          <w:bCs/>
                          <w:color w:val="FFFF00"/>
                          <w:sz w:val="40"/>
                          <w:szCs w:val="24"/>
                          <w:lang w:eastAsia="en-GB"/>
                        </w:rPr>
                        <w:t>Media Release</w:t>
                      </w:r>
                    </w:p>
                  </w:txbxContent>
                </v:textbox>
              </v:shape>
            </w:pict>
          </mc:Fallback>
        </mc:AlternateContent>
      </w:r>
      <w:r w:rsidRPr="002270CC">
        <w:rPr>
          <w:noProof/>
          <w:lang w:eastAsia="en-GB"/>
        </w:rPr>
        <mc:AlternateContent>
          <mc:Choice Requires="wps">
            <w:drawing>
              <wp:anchor distT="0" distB="0" distL="114300" distR="114300" simplePos="0" relativeHeight="251659264" behindDoc="0" locked="0" layoutInCell="1" allowOverlap="1" wp14:anchorId="7D441B58" wp14:editId="38D9FF8C">
                <wp:simplePos x="0" y="0"/>
                <wp:positionH relativeFrom="column">
                  <wp:posOffset>-461962</wp:posOffset>
                </wp:positionH>
                <wp:positionV relativeFrom="paragraph">
                  <wp:posOffset>-476250</wp:posOffset>
                </wp:positionV>
                <wp:extent cx="6686232" cy="1547495"/>
                <wp:effectExtent l="0" t="0" r="635" b="0"/>
                <wp:wrapNone/>
                <wp:docPr id="12" name="Rectangle 12"/>
                <wp:cNvGraphicFramePr/>
                <a:graphic xmlns:a="http://schemas.openxmlformats.org/drawingml/2006/main">
                  <a:graphicData uri="http://schemas.microsoft.com/office/word/2010/wordprocessingShape">
                    <wps:wsp>
                      <wps:cNvSpPr/>
                      <wps:spPr>
                        <a:xfrm>
                          <a:off x="0" y="0"/>
                          <a:ext cx="6686232" cy="1547495"/>
                        </a:xfrm>
                        <a:prstGeom prst="rect">
                          <a:avLst/>
                        </a:prstGeom>
                        <a:solidFill>
                          <a:srgbClr val="226A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B5591" id="Rectangle 12" o:spid="_x0000_s1026" style="position:absolute;margin-left:-36.35pt;margin-top:-37.5pt;width:526.45pt;height:1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" fillcolor="#226ab4" stroked="f" strokeweight="1pt"/>
            </w:pict>
          </mc:Fallback>
        </mc:AlternateContent>
      </w:r>
      <w:r w:rsidRPr="002270CC">
        <w:rPr>
          <w:noProof/>
          <w:lang w:eastAsia="en-GB"/>
        </w:rPr>
        <w:drawing>
          <wp:anchor distT="0" distB="0" distL="114300" distR="114300" simplePos="0" relativeHeight="251660288" behindDoc="0" locked="0" layoutInCell="1" allowOverlap="1" wp14:anchorId="1E2D6C03" wp14:editId="4F9573E0">
            <wp:simplePos x="0" y="0"/>
            <wp:positionH relativeFrom="column">
              <wp:posOffset>4300220</wp:posOffset>
            </wp:positionH>
            <wp:positionV relativeFrom="paragraph">
              <wp:posOffset>-366712</wp:posOffset>
            </wp:positionV>
            <wp:extent cx="1837690" cy="485140"/>
            <wp:effectExtent l="0" t="0" r="0" b="0"/>
            <wp:wrapNone/>
            <wp:docPr id="9" name="Picture 9" descr="C:\Users\GurneyT\Desktop\Offline work\Covid\KSS 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rneyT\Desktop\Offline work\Covid\KSS banner.PNG"/>
                    <pic:cNvPicPr>
                      <a:picLocks noChangeAspect="1" noChangeArrowheads="1"/>
                    </pic:cNvPicPr>
                  </pic:nvPicPr>
                  <pic:blipFill rotWithShape="1">
                    <a:blip r:embed="rId7">
                      <a:extLst>
                        <a:ext uri="{28A0092B-C50C-407E-A947-70E740481C1C}">
                          <a14:useLocalDpi xmlns:a14="http://schemas.microsoft.com/office/drawing/2010/main" val="0"/>
                        </a:ext>
                      </a:extLst>
                    </a:blip>
                    <a:srcRect l="71002" t="7886" r="1310" b="64396"/>
                    <a:stretch/>
                  </pic:blipFill>
                  <pic:spPr bwMode="auto">
                    <a:xfrm>
                      <a:off x="0" y="0"/>
                      <a:ext cx="1837690" cy="485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FF0000"/>
        </w:rPr>
        <w:br/>
      </w:r>
      <w:r w:rsidRPr="00F815CB">
        <w:rPr>
          <w:color w:val="FF0000"/>
        </w:rPr>
        <w:t xml:space="preserve">DRAFT </w:t>
      </w:r>
      <w:r>
        <w:rPr>
          <w:color w:val="FF0000"/>
        </w:rPr>
        <w:t>PRESS</w:t>
      </w:r>
      <w:r w:rsidRPr="00F815CB">
        <w:rPr>
          <w:color w:val="FF0000"/>
        </w:rPr>
        <w:t xml:space="preserve"> RELEASE</w:t>
      </w:r>
    </w:p>
    <w:p w14:paraId="2CDFE886" w14:textId="77777777" w:rsidR="00E00D49" w:rsidRPr="005E4726" w:rsidRDefault="00E00D49" w:rsidP="00E00D49"/>
    <w:p w14:paraId="77B7A991" w14:textId="422743E9" w:rsidR="00E00D49" w:rsidRDefault="00E00D49" w:rsidP="00E00D49">
      <w:pPr>
        <w:pStyle w:val="Heading2"/>
        <w:rPr>
          <w:b w:val="0"/>
        </w:rPr>
      </w:pPr>
    </w:p>
    <w:p w14:paraId="5BF12725" w14:textId="0424F9BE" w:rsidR="00035983" w:rsidRDefault="00440A65" w:rsidP="00E76AA7">
      <w:pPr>
        <w:pStyle w:val="Heading2"/>
        <w:rPr>
          <w:b w:val="0"/>
        </w:rPr>
      </w:pPr>
      <w:r w:rsidRPr="00E76AA7">
        <w:rPr>
          <w:b w:val="0"/>
        </w:rPr>
        <w:br/>
      </w:r>
    </w:p>
    <w:p w14:paraId="4D779FDD" w14:textId="77777777" w:rsidR="00E76AA7" w:rsidRPr="00E76AA7" w:rsidRDefault="00E76AA7" w:rsidP="00E76AA7"/>
    <w:p w14:paraId="013CD0EF" w14:textId="77777777" w:rsidR="00035983" w:rsidRPr="00E90184" w:rsidRDefault="00784D62" w:rsidP="00035983">
      <w:pPr>
        <w:pStyle w:val="Heading2"/>
        <w:rPr>
          <w:rFonts w:cs="Arial"/>
          <w:sz w:val="28"/>
        </w:rPr>
      </w:pPr>
      <w:r w:rsidRPr="00E90184">
        <w:rPr>
          <w:rFonts w:cs="Arial"/>
          <w:sz w:val="28"/>
        </w:rPr>
        <w:t xml:space="preserve">Big weekend for </w:t>
      </w:r>
      <w:r w:rsidR="00E75333" w:rsidRPr="00E90184">
        <w:rPr>
          <w:rFonts w:cs="Arial"/>
          <w:sz w:val="28"/>
        </w:rPr>
        <w:t>Sussex</w:t>
      </w:r>
      <w:r w:rsidR="00CC3347" w:rsidRPr="00E90184">
        <w:rPr>
          <w:rFonts w:cs="Arial"/>
          <w:sz w:val="28"/>
        </w:rPr>
        <w:t xml:space="preserve"> COVID-19 Vaccination</w:t>
      </w:r>
    </w:p>
    <w:p w14:paraId="152806AA" w14:textId="77777777" w:rsidR="00035983" w:rsidRPr="00E90184" w:rsidRDefault="00035983" w:rsidP="00035983">
      <w:pPr>
        <w:rPr>
          <w:rFonts w:cs="Arial"/>
        </w:rPr>
      </w:pPr>
    </w:p>
    <w:p w14:paraId="3B94772F" w14:textId="77777777" w:rsidR="00035983" w:rsidRPr="00E90184" w:rsidRDefault="00035983" w:rsidP="00035983">
      <w:pPr>
        <w:rPr>
          <w:rFonts w:cs="Arial"/>
        </w:rPr>
      </w:pPr>
      <w:r w:rsidRPr="00E90184">
        <w:rPr>
          <w:rFonts w:cs="Arial"/>
        </w:rPr>
        <w:t xml:space="preserve">The Sussex COVID-19 Vaccination programme is preparing for a big weekend of vaccinations as all </w:t>
      </w:r>
      <w:r w:rsidR="008B3D75" w:rsidRPr="00E90184">
        <w:rPr>
          <w:rFonts w:cs="Arial"/>
        </w:rPr>
        <w:t xml:space="preserve">adults have now been </w:t>
      </w:r>
      <w:r w:rsidRPr="00E90184">
        <w:rPr>
          <w:rFonts w:cs="Arial"/>
        </w:rPr>
        <w:t xml:space="preserve">invited </w:t>
      </w:r>
      <w:r w:rsidR="00473E30">
        <w:rPr>
          <w:rFonts w:cs="Arial"/>
        </w:rPr>
        <w:t>for life saving vaccinations</w:t>
      </w:r>
      <w:r w:rsidRPr="00E90184">
        <w:rPr>
          <w:rFonts w:cs="Arial"/>
        </w:rPr>
        <w:t xml:space="preserve">.  </w:t>
      </w:r>
    </w:p>
    <w:p w14:paraId="49AD19BB" w14:textId="77777777" w:rsidR="00035983" w:rsidRPr="00E90184" w:rsidRDefault="00035983" w:rsidP="00035983">
      <w:pPr>
        <w:rPr>
          <w:rFonts w:cs="Arial"/>
        </w:rPr>
      </w:pPr>
      <w:r w:rsidRPr="00E90184">
        <w:rPr>
          <w:rFonts w:cs="Arial"/>
        </w:rPr>
        <w:t>Pop-up and mobile vaccination sessions will take place in various locations across the c</w:t>
      </w:r>
      <w:r w:rsidR="00784D62" w:rsidRPr="00E90184">
        <w:rPr>
          <w:rFonts w:cs="Arial"/>
        </w:rPr>
        <w:t>ounty</w:t>
      </w:r>
      <w:r w:rsidRPr="00E90184">
        <w:rPr>
          <w:rFonts w:cs="Arial"/>
        </w:rPr>
        <w:t xml:space="preserve">, including a COVID-19 Vaccination bus to be stationed at Hove Lawns on Saturday </w:t>
      </w:r>
      <w:r w:rsidR="008B3D75" w:rsidRPr="00E90184">
        <w:rPr>
          <w:rFonts w:cs="Arial"/>
        </w:rPr>
        <w:t xml:space="preserve">from </w:t>
      </w:r>
      <w:r w:rsidR="00F815CB" w:rsidRPr="00E90184">
        <w:rPr>
          <w:rFonts w:cs="Arial"/>
        </w:rPr>
        <w:t>9:30am offering Pfizer v</w:t>
      </w:r>
      <w:r w:rsidRPr="00E90184">
        <w:rPr>
          <w:rFonts w:cs="Arial"/>
        </w:rPr>
        <w:t xml:space="preserve">accinations to passers-by and beachgoers. </w:t>
      </w:r>
    </w:p>
    <w:p w14:paraId="10C10064" w14:textId="77777777" w:rsidR="008B3D75" w:rsidRDefault="00CC3347" w:rsidP="00035983">
      <w:pPr>
        <w:rPr>
          <w:rFonts w:cs="Arial"/>
        </w:rPr>
      </w:pPr>
      <w:r w:rsidRPr="00E90184">
        <w:rPr>
          <w:rFonts w:cs="Arial"/>
        </w:rPr>
        <w:t xml:space="preserve">As part of a </w:t>
      </w:r>
      <w:r w:rsidR="00870757" w:rsidRPr="00E90184">
        <w:rPr>
          <w:rFonts w:cs="Arial"/>
        </w:rPr>
        <w:t>regional</w:t>
      </w:r>
      <w:r w:rsidRPr="00E90184">
        <w:rPr>
          <w:rFonts w:cs="Arial"/>
        </w:rPr>
        <w:t xml:space="preserve"> push</w:t>
      </w:r>
      <w:r w:rsidR="00870757" w:rsidRPr="00E90184">
        <w:rPr>
          <w:rFonts w:cs="Arial"/>
        </w:rPr>
        <w:t xml:space="preserve"> in the South East</w:t>
      </w:r>
      <w:r w:rsidRPr="00E90184">
        <w:rPr>
          <w:rFonts w:cs="Arial"/>
        </w:rPr>
        <w:t xml:space="preserve"> to get as many people vaccinated as possible</w:t>
      </w:r>
      <w:r w:rsidR="00870757" w:rsidRPr="00E90184">
        <w:rPr>
          <w:rFonts w:cs="Arial"/>
        </w:rPr>
        <w:t>, walk in sessions are also taking place in Bognor, Newhaven, Brighton, Crawley and Angering over the weekend.</w:t>
      </w:r>
    </w:p>
    <w:p w14:paraId="5738AD8E" w14:textId="77777777" w:rsidR="00857A39" w:rsidRPr="00E90184" w:rsidRDefault="00857A39" w:rsidP="00035983">
      <w:pPr>
        <w:rPr>
          <w:rFonts w:cs="Arial"/>
        </w:rPr>
      </w:pPr>
      <w:r>
        <w:rPr>
          <w:rFonts w:cs="Arial"/>
        </w:rPr>
        <w:t>Bringing vaccinations to the heart of the community helps to reach those who are</w:t>
      </w:r>
      <w:r w:rsidRPr="00E90184">
        <w:rPr>
          <w:rFonts w:cs="Arial"/>
        </w:rPr>
        <w:t xml:space="preserve"> less able or unlikely to attend the larger vaccination sites</w:t>
      </w:r>
      <w:r w:rsidR="009A56F6">
        <w:rPr>
          <w:rFonts w:cs="Arial"/>
        </w:rPr>
        <w:t>,</w:t>
      </w:r>
      <w:r w:rsidRPr="00E90184">
        <w:rPr>
          <w:rFonts w:cs="Arial"/>
        </w:rPr>
        <w:t xml:space="preserve"> or want their vaccination via drop-in rather than appointment</w:t>
      </w:r>
      <w:r>
        <w:rPr>
          <w:rFonts w:cs="Arial"/>
        </w:rPr>
        <w:t>.</w:t>
      </w:r>
    </w:p>
    <w:p w14:paraId="34670763" w14:textId="77777777" w:rsidR="00035983" w:rsidRDefault="00870757" w:rsidP="00035983">
      <w:pPr>
        <w:rPr>
          <w:rFonts w:cs="Arial"/>
        </w:rPr>
      </w:pPr>
      <w:r w:rsidRPr="00E90184">
        <w:rPr>
          <w:rFonts w:cs="Arial"/>
        </w:rPr>
        <w:t>T</w:t>
      </w:r>
      <w:r w:rsidR="00035983" w:rsidRPr="00E90184">
        <w:rPr>
          <w:rFonts w:cs="Arial"/>
        </w:rPr>
        <w:t xml:space="preserve">he </w:t>
      </w:r>
      <w:r w:rsidR="00151837">
        <w:rPr>
          <w:rFonts w:cs="Arial"/>
        </w:rPr>
        <w:t>walk in sessions</w:t>
      </w:r>
      <w:r w:rsidR="00035983" w:rsidRPr="00E90184">
        <w:rPr>
          <w:rFonts w:cs="Arial"/>
        </w:rPr>
        <w:t xml:space="preserve"> aim to </w:t>
      </w:r>
      <w:r w:rsidR="00151837">
        <w:rPr>
          <w:rFonts w:cs="Arial"/>
        </w:rPr>
        <w:t xml:space="preserve">make it as easy as possible for people to get the protection they need and to </w:t>
      </w:r>
      <w:r w:rsidR="00035983" w:rsidRPr="00E90184">
        <w:rPr>
          <w:rFonts w:cs="Arial"/>
        </w:rPr>
        <w:t>reach members of the commu</w:t>
      </w:r>
      <w:r w:rsidR="00151837">
        <w:rPr>
          <w:rFonts w:cs="Arial"/>
        </w:rPr>
        <w:t xml:space="preserve">nity who are not yet vaccinated. </w:t>
      </w:r>
    </w:p>
    <w:p w14:paraId="6F9342E5" w14:textId="77777777" w:rsidR="00301784" w:rsidRPr="00301784" w:rsidRDefault="00301784" w:rsidP="00035983">
      <w:pPr>
        <w:rPr>
          <w:rFonts w:cs="Arial"/>
          <w:b/>
        </w:rPr>
      </w:pPr>
      <w:r w:rsidRPr="00301784">
        <w:rPr>
          <w:rFonts w:cs="Arial"/>
          <w:b/>
        </w:rPr>
        <w:t>Where to get your vaccination this weekend</w:t>
      </w:r>
    </w:p>
    <w:p w14:paraId="7F7A3489" w14:textId="77777777" w:rsidR="00035983" w:rsidRPr="00E90184" w:rsidRDefault="00035983" w:rsidP="00035983">
      <w:pPr>
        <w:rPr>
          <w:rFonts w:cs="Arial"/>
        </w:rPr>
      </w:pPr>
      <w:r w:rsidRPr="00E90184">
        <w:rPr>
          <w:rFonts w:cs="Arial"/>
        </w:rPr>
        <w:t>Any adult (over 18)</w:t>
      </w:r>
      <w:r w:rsidR="00F815CB" w:rsidRPr="00E90184">
        <w:rPr>
          <w:rFonts w:cs="Arial"/>
        </w:rPr>
        <w:t xml:space="preserve"> can</w:t>
      </w:r>
      <w:r w:rsidRPr="00E90184">
        <w:rPr>
          <w:rFonts w:cs="Arial"/>
        </w:rPr>
        <w:t xml:space="preserve"> </w:t>
      </w:r>
      <w:r w:rsidR="008B3D75" w:rsidRPr="00E90184">
        <w:rPr>
          <w:rFonts w:cs="Arial"/>
        </w:rPr>
        <w:t xml:space="preserve">attend a </w:t>
      </w:r>
      <w:r w:rsidRPr="00E90184">
        <w:rPr>
          <w:rFonts w:cs="Arial"/>
        </w:rPr>
        <w:t>vaccination</w:t>
      </w:r>
      <w:r w:rsidR="008B3D75" w:rsidRPr="00E90184">
        <w:rPr>
          <w:rFonts w:cs="Arial"/>
        </w:rPr>
        <w:t xml:space="preserve"> session</w:t>
      </w:r>
      <w:r w:rsidRPr="00E90184">
        <w:rPr>
          <w:rFonts w:cs="Arial"/>
        </w:rPr>
        <w:t xml:space="preserve"> at </w:t>
      </w:r>
      <w:r w:rsidR="00F815CB" w:rsidRPr="00E90184">
        <w:rPr>
          <w:rFonts w:cs="Arial"/>
        </w:rPr>
        <w:t xml:space="preserve">any of </w:t>
      </w:r>
      <w:r w:rsidRPr="00E90184">
        <w:rPr>
          <w:rFonts w:cs="Arial"/>
        </w:rPr>
        <w:t>the followi</w:t>
      </w:r>
      <w:r w:rsidR="00301784">
        <w:rPr>
          <w:rFonts w:cs="Arial"/>
        </w:rPr>
        <w:t>ng sites in Sussex this weekend:</w:t>
      </w:r>
    </w:p>
    <w:p w14:paraId="3C9F455C" w14:textId="77777777" w:rsidR="00EF5425" w:rsidRPr="00511C7B" w:rsidRDefault="00EF5425" w:rsidP="00EF5425">
      <w:pPr>
        <w:shd w:val="clear" w:color="auto" w:fill="FFFFFF"/>
        <w:spacing w:after="60" w:line="240" w:lineRule="auto"/>
        <w:ind w:left="390"/>
        <w:rPr>
          <w:rFonts w:eastAsia="Times New Roman" w:cs="Arial"/>
          <w:sz w:val="24"/>
          <w:szCs w:val="24"/>
          <w:lang w:eastAsia="en-GB"/>
        </w:rPr>
      </w:pPr>
    </w:p>
    <w:p w14:paraId="4534B89B" w14:textId="77777777" w:rsidR="00EF5425" w:rsidRPr="00511C7B" w:rsidRDefault="00EF5425" w:rsidP="00EF5425">
      <w:pPr>
        <w:shd w:val="clear" w:color="auto" w:fill="FFFFFF"/>
        <w:spacing w:after="60" w:line="240" w:lineRule="auto"/>
        <w:rPr>
          <w:rFonts w:eastAsia="Times New Roman" w:cs="Arial"/>
          <w:b/>
          <w:sz w:val="24"/>
          <w:szCs w:val="24"/>
          <w:lang w:eastAsia="en-GB"/>
        </w:rPr>
      </w:pPr>
      <w:r w:rsidRPr="00511C7B">
        <w:rPr>
          <w:rFonts w:eastAsia="Times New Roman" w:cs="Arial"/>
          <w:b/>
          <w:sz w:val="24"/>
          <w:szCs w:val="24"/>
          <w:lang w:eastAsia="en-GB"/>
        </w:rPr>
        <w:t>Friday 25 June:</w:t>
      </w:r>
    </w:p>
    <w:p w14:paraId="129AF884" w14:textId="77777777" w:rsidR="00EF5425" w:rsidRPr="00511C7B" w:rsidRDefault="00EF5425" w:rsidP="00EF5425">
      <w:pPr>
        <w:pStyle w:val="ListParagraph"/>
        <w:numPr>
          <w:ilvl w:val="0"/>
          <w:numId w:val="1"/>
        </w:numPr>
        <w:shd w:val="clear" w:color="auto" w:fill="FFFFFF"/>
        <w:tabs>
          <w:tab w:val="clear" w:pos="720"/>
        </w:tabs>
        <w:spacing w:after="60" w:line="240" w:lineRule="auto"/>
        <w:ind w:left="426" w:hanging="284"/>
        <w:rPr>
          <w:rFonts w:eastAsia="Times New Roman" w:cs="Arial"/>
          <w:sz w:val="24"/>
          <w:szCs w:val="24"/>
          <w:lang w:eastAsia="en-GB"/>
        </w:rPr>
      </w:pPr>
      <w:r w:rsidRPr="00511C7B">
        <w:rPr>
          <w:rFonts w:eastAsia="Times New Roman" w:cs="Arial"/>
          <w:sz w:val="24"/>
          <w:szCs w:val="24"/>
          <w:lang w:eastAsia="en-GB"/>
        </w:rPr>
        <w:t>St Peter’s Church, York Place, </w:t>
      </w:r>
      <w:r w:rsidRPr="00511C7B">
        <w:rPr>
          <w:rFonts w:eastAsia="Times New Roman" w:cs="Arial"/>
          <w:b/>
          <w:bCs/>
          <w:sz w:val="24"/>
          <w:szCs w:val="24"/>
          <w:lang w:eastAsia="en-GB"/>
        </w:rPr>
        <w:t>Brighton</w:t>
      </w:r>
      <w:r w:rsidRPr="00511C7B">
        <w:rPr>
          <w:rFonts w:eastAsia="Times New Roman" w:cs="Arial"/>
          <w:sz w:val="24"/>
          <w:szCs w:val="24"/>
          <w:lang w:eastAsia="en-GB"/>
        </w:rPr>
        <w:t> BN1 4GU - 10.30-14.30</w:t>
      </w:r>
    </w:p>
    <w:p w14:paraId="5E3C8A23" w14:textId="77777777" w:rsidR="00EF5425" w:rsidRPr="00511C7B" w:rsidRDefault="00EF5425" w:rsidP="00EF5425">
      <w:pPr>
        <w:pStyle w:val="ListParagraph"/>
        <w:numPr>
          <w:ilvl w:val="0"/>
          <w:numId w:val="1"/>
        </w:numPr>
        <w:shd w:val="clear" w:color="auto" w:fill="FFFFFF"/>
        <w:tabs>
          <w:tab w:val="clear" w:pos="720"/>
        </w:tabs>
        <w:spacing w:after="60" w:line="240" w:lineRule="auto"/>
        <w:ind w:left="426" w:hanging="284"/>
        <w:rPr>
          <w:rFonts w:eastAsia="Times New Roman" w:cs="Arial"/>
          <w:sz w:val="24"/>
          <w:szCs w:val="24"/>
          <w:lang w:eastAsia="en-GB"/>
        </w:rPr>
      </w:pPr>
      <w:r w:rsidRPr="00511C7B">
        <w:rPr>
          <w:rFonts w:eastAsia="Times New Roman" w:cs="Arial"/>
          <w:sz w:val="24"/>
          <w:szCs w:val="24"/>
          <w:lang w:eastAsia="en-GB"/>
        </w:rPr>
        <w:t xml:space="preserve">Clair Hall, </w:t>
      </w:r>
      <w:r w:rsidRPr="00511C7B">
        <w:rPr>
          <w:rFonts w:eastAsia="Times New Roman" w:cs="Arial"/>
          <w:b/>
          <w:sz w:val="24"/>
          <w:szCs w:val="24"/>
          <w:lang w:eastAsia="en-GB"/>
        </w:rPr>
        <w:t xml:space="preserve">Haywards Heath, </w:t>
      </w:r>
      <w:proofErr w:type="spellStart"/>
      <w:r w:rsidRPr="00511C7B">
        <w:rPr>
          <w:rFonts w:eastAsia="Times New Roman" w:cs="Arial"/>
          <w:sz w:val="24"/>
          <w:szCs w:val="24"/>
          <w:lang w:eastAsia="en-GB"/>
        </w:rPr>
        <w:t>Perrymount</w:t>
      </w:r>
      <w:proofErr w:type="spellEnd"/>
      <w:r w:rsidRPr="00511C7B">
        <w:rPr>
          <w:rFonts w:eastAsia="Times New Roman" w:cs="Arial"/>
          <w:sz w:val="24"/>
          <w:szCs w:val="24"/>
          <w:lang w:eastAsia="en-GB"/>
        </w:rPr>
        <w:t xml:space="preserve"> Road RH16 3DN – 08:30 – 18:20</w:t>
      </w:r>
      <w:r w:rsidRPr="00511C7B">
        <w:rPr>
          <w:rFonts w:eastAsia="Times New Roman" w:cs="Arial"/>
          <w:sz w:val="24"/>
          <w:szCs w:val="24"/>
          <w:lang w:eastAsia="en-GB"/>
        </w:rPr>
        <w:br/>
        <w:t>(Pfizer first and second doses)</w:t>
      </w:r>
      <w:r w:rsidRPr="00511C7B">
        <w:rPr>
          <w:rFonts w:eastAsia="Times New Roman" w:cs="Arial"/>
          <w:sz w:val="24"/>
          <w:szCs w:val="24"/>
          <w:lang w:eastAsia="en-GB"/>
        </w:rPr>
        <w:br/>
      </w:r>
    </w:p>
    <w:p w14:paraId="538C44AB" w14:textId="77777777" w:rsidR="00EF5425" w:rsidRPr="00511C7B" w:rsidRDefault="00EF5425" w:rsidP="00EF5425">
      <w:pPr>
        <w:shd w:val="clear" w:color="auto" w:fill="FFFFFF"/>
        <w:spacing w:after="60" w:line="240" w:lineRule="auto"/>
        <w:ind w:left="30"/>
        <w:rPr>
          <w:rFonts w:eastAsia="Times New Roman" w:cs="Arial"/>
          <w:b/>
          <w:sz w:val="24"/>
          <w:szCs w:val="24"/>
          <w:lang w:eastAsia="en-GB"/>
        </w:rPr>
      </w:pPr>
      <w:r w:rsidRPr="00511C7B">
        <w:rPr>
          <w:rFonts w:eastAsia="Times New Roman" w:cs="Arial"/>
          <w:b/>
          <w:sz w:val="24"/>
          <w:szCs w:val="24"/>
          <w:lang w:eastAsia="en-GB"/>
        </w:rPr>
        <w:t>Saturday 26 June:</w:t>
      </w:r>
    </w:p>
    <w:p w14:paraId="473339CC" w14:textId="77777777" w:rsidR="00EF5425" w:rsidRPr="00511C7B" w:rsidRDefault="00EF5425" w:rsidP="00EF5425">
      <w:pPr>
        <w:numPr>
          <w:ilvl w:val="0"/>
          <w:numId w:val="1"/>
        </w:numPr>
        <w:shd w:val="clear" w:color="auto" w:fill="FFFFFF"/>
        <w:spacing w:after="60" w:line="240" w:lineRule="auto"/>
        <w:ind w:left="426"/>
        <w:rPr>
          <w:rFonts w:eastAsia="Times New Roman" w:cs="Arial"/>
          <w:sz w:val="24"/>
          <w:szCs w:val="24"/>
          <w:lang w:eastAsia="en-GB"/>
        </w:rPr>
      </w:pPr>
      <w:r w:rsidRPr="00511C7B">
        <w:rPr>
          <w:rFonts w:eastAsia="Times New Roman" w:cs="Arial"/>
          <w:sz w:val="24"/>
          <w:szCs w:val="24"/>
          <w:lang w:eastAsia="en-GB"/>
        </w:rPr>
        <w:t xml:space="preserve">Whitehawk Football Club Community Day, </w:t>
      </w:r>
      <w:r w:rsidRPr="00511C7B">
        <w:rPr>
          <w:rFonts w:eastAsia="Times New Roman" w:cs="Arial"/>
          <w:b/>
          <w:sz w:val="24"/>
          <w:szCs w:val="24"/>
          <w:lang w:eastAsia="en-GB"/>
        </w:rPr>
        <w:t xml:space="preserve">Brighton </w:t>
      </w:r>
      <w:r w:rsidRPr="00511C7B">
        <w:rPr>
          <w:rFonts w:eastAsia="Times New Roman" w:cs="Arial"/>
          <w:sz w:val="24"/>
          <w:szCs w:val="24"/>
          <w:lang w:eastAsia="en-GB"/>
        </w:rPr>
        <w:t>- 10.30-14.30</w:t>
      </w:r>
    </w:p>
    <w:p w14:paraId="133D339C" w14:textId="77777777" w:rsidR="00EF5425" w:rsidRPr="00511C7B" w:rsidRDefault="00EF5425" w:rsidP="00EF5425">
      <w:pPr>
        <w:numPr>
          <w:ilvl w:val="0"/>
          <w:numId w:val="1"/>
        </w:numPr>
        <w:shd w:val="clear" w:color="auto" w:fill="FFFFFF"/>
        <w:spacing w:after="60" w:line="240" w:lineRule="auto"/>
        <w:ind w:left="426"/>
        <w:rPr>
          <w:rFonts w:eastAsia="Times New Roman" w:cs="Arial"/>
          <w:sz w:val="24"/>
          <w:szCs w:val="24"/>
          <w:lang w:eastAsia="en-GB"/>
        </w:rPr>
      </w:pPr>
      <w:r w:rsidRPr="00511C7B">
        <w:rPr>
          <w:rFonts w:eastAsia="Times New Roman" w:cs="Arial"/>
          <w:sz w:val="24"/>
          <w:szCs w:val="24"/>
          <w:lang w:eastAsia="en-GB"/>
        </w:rPr>
        <w:t xml:space="preserve">Hove Lawns drop-in, </w:t>
      </w:r>
      <w:r w:rsidRPr="00511C7B">
        <w:rPr>
          <w:rFonts w:eastAsia="Times New Roman" w:cs="Arial"/>
          <w:b/>
          <w:sz w:val="24"/>
          <w:szCs w:val="24"/>
          <w:lang w:eastAsia="en-GB"/>
        </w:rPr>
        <w:t xml:space="preserve">Hove - </w:t>
      </w:r>
      <w:r w:rsidRPr="00511C7B">
        <w:rPr>
          <w:rFonts w:eastAsia="Times New Roman" w:cs="Arial"/>
          <w:sz w:val="24"/>
          <w:szCs w:val="24"/>
          <w:lang w:eastAsia="en-GB"/>
        </w:rPr>
        <w:t>9.30-14.30, (Pfizer)</w:t>
      </w:r>
    </w:p>
    <w:p w14:paraId="2DF19BC0" w14:textId="77777777" w:rsidR="00EF5425" w:rsidRPr="00511C7B" w:rsidRDefault="00EF5425" w:rsidP="00EF5425">
      <w:pPr>
        <w:numPr>
          <w:ilvl w:val="0"/>
          <w:numId w:val="1"/>
        </w:numPr>
        <w:shd w:val="clear" w:color="auto" w:fill="FFFFFF"/>
        <w:spacing w:after="60" w:line="240" w:lineRule="auto"/>
        <w:ind w:left="426"/>
        <w:rPr>
          <w:rFonts w:eastAsia="Times New Roman" w:cs="Arial"/>
          <w:sz w:val="24"/>
          <w:szCs w:val="24"/>
          <w:lang w:eastAsia="en-GB"/>
        </w:rPr>
      </w:pPr>
      <w:r w:rsidRPr="00511C7B">
        <w:rPr>
          <w:rFonts w:eastAsia="Times New Roman" w:cs="Arial"/>
          <w:sz w:val="24"/>
          <w:szCs w:val="24"/>
          <w:lang w:eastAsia="en-GB"/>
        </w:rPr>
        <w:t>Warrior Square Surgery, </w:t>
      </w:r>
      <w:r w:rsidRPr="00511C7B">
        <w:rPr>
          <w:rFonts w:eastAsia="Times New Roman" w:cs="Arial"/>
          <w:b/>
          <w:bCs/>
          <w:sz w:val="24"/>
          <w:szCs w:val="24"/>
          <w:lang w:eastAsia="en-GB"/>
        </w:rPr>
        <w:t xml:space="preserve">St Leonards-on-Sea - </w:t>
      </w:r>
      <w:r w:rsidRPr="00511C7B">
        <w:rPr>
          <w:rFonts w:eastAsia="Times New Roman" w:cs="Arial"/>
          <w:sz w:val="24"/>
          <w:szCs w:val="24"/>
          <w:lang w:eastAsia="en-GB"/>
        </w:rPr>
        <w:t>10.30-15.30</w:t>
      </w:r>
    </w:p>
    <w:p w14:paraId="28F0D172" w14:textId="77777777" w:rsidR="00EF5425" w:rsidRPr="00511C7B" w:rsidRDefault="00EF5425" w:rsidP="00EF5425">
      <w:pPr>
        <w:numPr>
          <w:ilvl w:val="0"/>
          <w:numId w:val="1"/>
        </w:numPr>
        <w:shd w:val="clear" w:color="auto" w:fill="FFFFFF"/>
        <w:spacing w:after="60" w:line="240" w:lineRule="auto"/>
        <w:ind w:left="426"/>
        <w:rPr>
          <w:rFonts w:eastAsia="Times New Roman" w:cs="Arial"/>
          <w:sz w:val="24"/>
          <w:szCs w:val="24"/>
          <w:lang w:eastAsia="en-GB"/>
        </w:rPr>
      </w:pPr>
      <w:r w:rsidRPr="00511C7B">
        <w:rPr>
          <w:rFonts w:eastAsia="Times New Roman" w:cs="Arial"/>
          <w:sz w:val="24"/>
          <w:szCs w:val="24"/>
          <w:lang w:eastAsia="en-GB"/>
        </w:rPr>
        <w:t xml:space="preserve">Angmering Community Centre, </w:t>
      </w:r>
      <w:r w:rsidRPr="00511C7B">
        <w:rPr>
          <w:rFonts w:eastAsia="Times New Roman" w:cs="Arial"/>
          <w:b/>
          <w:sz w:val="24"/>
          <w:szCs w:val="24"/>
          <w:lang w:eastAsia="en-GB"/>
        </w:rPr>
        <w:t xml:space="preserve">Angmering </w:t>
      </w:r>
      <w:r w:rsidRPr="00511C7B">
        <w:rPr>
          <w:rFonts w:eastAsia="Times New Roman" w:cs="Arial"/>
          <w:sz w:val="24"/>
          <w:szCs w:val="24"/>
          <w:lang w:eastAsia="en-GB"/>
        </w:rPr>
        <w:t>-</w:t>
      </w:r>
      <w:r w:rsidRPr="00511C7B">
        <w:rPr>
          <w:rFonts w:eastAsia="Times New Roman" w:cs="Arial"/>
          <w:b/>
          <w:sz w:val="24"/>
          <w:szCs w:val="24"/>
          <w:lang w:eastAsia="en-GB"/>
        </w:rPr>
        <w:t xml:space="preserve"> </w:t>
      </w:r>
      <w:r w:rsidRPr="00511C7B">
        <w:rPr>
          <w:rFonts w:eastAsia="Times New Roman" w:cs="Arial"/>
          <w:sz w:val="24"/>
          <w:szCs w:val="24"/>
          <w:lang w:eastAsia="en-GB"/>
        </w:rPr>
        <w:t>09.00-17.00</w:t>
      </w:r>
      <w:r>
        <w:rPr>
          <w:rFonts w:eastAsia="Times New Roman" w:cs="Arial"/>
          <w:sz w:val="24"/>
          <w:szCs w:val="24"/>
          <w:lang w:eastAsia="en-GB"/>
        </w:rPr>
        <w:t xml:space="preserve"> </w:t>
      </w:r>
      <w:r w:rsidRPr="00511C7B">
        <w:rPr>
          <w:rFonts w:eastAsia="Times New Roman" w:cs="Arial"/>
          <w:sz w:val="24"/>
          <w:szCs w:val="24"/>
          <w:lang w:eastAsia="en-GB"/>
        </w:rPr>
        <w:t>(Pfizer)</w:t>
      </w:r>
    </w:p>
    <w:p w14:paraId="399FBAD6" w14:textId="77777777" w:rsidR="00EF5425" w:rsidRPr="00511C7B" w:rsidRDefault="00EF5425" w:rsidP="00EF5425">
      <w:pPr>
        <w:numPr>
          <w:ilvl w:val="0"/>
          <w:numId w:val="1"/>
        </w:numPr>
        <w:shd w:val="clear" w:color="auto" w:fill="FFFFFF"/>
        <w:spacing w:after="60" w:line="240" w:lineRule="auto"/>
        <w:ind w:left="426"/>
        <w:rPr>
          <w:rFonts w:eastAsia="Times New Roman" w:cs="Arial"/>
          <w:sz w:val="24"/>
          <w:szCs w:val="24"/>
          <w:lang w:eastAsia="en-GB"/>
        </w:rPr>
      </w:pPr>
      <w:r w:rsidRPr="00511C7B">
        <w:rPr>
          <w:rFonts w:eastAsia="Times New Roman" w:cs="Arial"/>
          <w:sz w:val="24"/>
          <w:szCs w:val="24"/>
          <w:lang w:eastAsia="en-GB"/>
        </w:rPr>
        <w:t>Apple Tree Centre Hindu Temple, Ifield Ave,</w:t>
      </w:r>
      <w:r>
        <w:rPr>
          <w:rFonts w:eastAsia="Times New Roman" w:cs="Arial"/>
          <w:sz w:val="24"/>
          <w:szCs w:val="24"/>
          <w:lang w:eastAsia="en-GB"/>
        </w:rPr>
        <w:t xml:space="preserve"> </w:t>
      </w:r>
      <w:r w:rsidRPr="00551B13">
        <w:rPr>
          <w:rFonts w:eastAsia="Times New Roman" w:cs="Arial"/>
          <w:b/>
          <w:sz w:val="24"/>
          <w:szCs w:val="24"/>
          <w:lang w:eastAsia="en-GB"/>
        </w:rPr>
        <w:t>Crawley</w:t>
      </w:r>
      <w:r w:rsidRPr="00511C7B">
        <w:rPr>
          <w:rFonts w:eastAsia="Times New Roman" w:cs="Arial"/>
          <w:sz w:val="24"/>
          <w:szCs w:val="24"/>
          <w:lang w:eastAsia="en-GB"/>
        </w:rPr>
        <w:t xml:space="preserve"> RH11 0LF 14:00 – 16:00</w:t>
      </w:r>
    </w:p>
    <w:p w14:paraId="3FCF74F7" w14:textId="77777777" w:rsidR="00EF5425" w:rsidRPr="00511C7B" w:rsidRDefault="00EF5425" w:rsidP="00EF5425">
      <w:pPr>
        <w:shd w:val="clear" w:color="auto" w:fill="FFFFFF"/>
        <w:spacing w:after="60" w:line="240" w:lineRule="auto"/>
        <w:ind w:left="426"/>
        <w:rPr>
          <w:rFonts w:eastAsia="Times New Roman" w:cs="Arial"/>
          <w:sz w:val="24"/>
          <w:szCs w:val="24"/>
          <w:lang w:eastAsia="en-GB"/>
        </w:rPr>
      </w:pPr>
      <w:r w:rsidRPr="00511C7B">
        <w:rPr>
          <w:rFonts w:eastAsia="Times New Roman" w:cs="Arial"/>
          <w:sz w:val="24"/>
          <w:szCs w:val="24"/>
          <w:lang w:eastAsia="en-GB"/>
        </w:rPr>
        <w:t>(AstraZeneca second doses)</w:t>
      </w:r>
    </w:p>
    <w:p w14:paraId="14C6FDAD" w14:textId="77777777" w:rsidR="00EF5425" w:rsidRPr="00511C7B" w:rsidRDefault="00EF5425" w:rsidP="00EF5425">
      <w:pPr>
        <w:pStyle w:val="ListParagraph"/>
        <w:numPr>
          <w:ilvl w:val="0"/>
          <w:numId w:val="1"/>
        </w:numPr>
        <w:shd w:val="clear" w:color="auto" w:fill="FFFFFF"/>
        <w:tabs>
          <w:tab w:val="clear" w:pos="720"/>
        </w:tabs>
        <w:spacing w:after="60" w:line="240" w:lineRule="auto"/>
        <w:ind w:left="426"/>
        <w:rPr>
          <w:rFonts w:eastAsia="Times New Roman" w:cs="Arial"/>
          <w:sz w:val="24"/>
          <w:szCs w:val="24"/>
          <w:lang w:eastAsia="en-GB"/>
        </w:rPr>
      </w:pPr>
      <w:r w:rsidRPr="00511C7B">
        <w:rPr>
          <w:rFonts w:eastAsia="Times New Roman" w:cs="Arial"/>
          <w:sz w:val="24"/>
          <w:szCs w:val="24"/>
          <w:lang w:eastAsia="en-GB"/>
        </w:rPr>
        <w:t xml:space="preserve">Clair Hall, </w:t>
      </w:r>
      <w:r w:rsidRPr="00511C7B">
        <w:rPr>
          <w:rFonts w:eastAsia="Times New Roman" w:cs="Arial"/>
          <w:b/>
          <w:sz w:val="24"/>
          <w:szCs w:val="24"/>
          <w:lang w:eastAsia="en-GB"/>
        </w:rPr>
        <w:t xml:space="preserve">Haywards Heath, </w:t>
      </w:r>
      <w:proofErr w:type="spellStart"/>
      <w:r w:rsidRPr="00511C7B">
        <w:rPr>
          <w:rFonts w:eastAsia="Times New Roman" w:cs="Arial"/>
          <w:sz w:val="24"/>
          <w:szCs w:val="24"/>
          <w:lang w:eastAsia="en-GB"/>
        </w:rPr>
        <w:t>Perrymount</w:t>
      </w:r>
      <w:proofErr w:type="spellEnd"/>
      <w:r w:rsidRPr="00511C7B">
        <w:rPr>
          <w:rFonts w:eastAsia="Times New Roman" w:cs="Arial"/>
          <w:sz w:val="24"/>
          <w:szCs w:val="24"/>
          <w:lang w:eastAsia="en-GB"/>
        </w:rPr>
        <w:t xml:space="preserve"> Road RH16 3DN – 08:30 – 18:20</w:t>
      </w:r>
      <w:r w:rsidRPr="00511C7B">
        <w:rPr>
          <w:rFonts w:eastAsia="Times New Roman" w:cs="Arial"/>
          <w:sz w:val="24"/>
          <w:szCs w:val="24"/>
          <w:lang w:eastAsia="en-GB"/>
        </w:rPr>
        <w:br/>
        <w:t>(Pfizer first and second doses)</w:t>
      </w:r>
    </w:p>
    <w:p w14:paraId="30FE9670" w14:textId="77777777" w:rsidR="00EF5425" w:rsidRPr="00511C7B" w:rsidRDefault="00EF5425" w:rsidP="00EF5425">
      <w:pPr>
        <w:numPr>
          <w:ilvl w:val="0"/>
          <w:numId w:val="1"/>
        </w:numPr>
        <w:shd w:val="clear" w:color="auto" w:fill="FFFFFF"/>
        <w:spacing w:after="60" w:line="240" w:lineRule="auto"/>
        <w:ind w:left="426"/>
        <w:rPr>
          <w:rFonts w:eastAsia="Times New Roman" w:cs="Arial"/>
          <w:sz w:val="24"/>
          <w:szCs w:val="24"/>
          <w:lang w:eastAsia="en-GB"/>
        </w:rPr>
      </w:pPr>
      <w:proofErr w:type="spellStart"/>
      <w:r w:rsidRPr="00511C7B">
        <w:rPr>
          <w:rFonts w:eastAsia="Times New Roman" w:cs="Arial"/>
          <w:sz w:val="24"/>
          <w:szCs w:val="24"/>
          <w:lang w:eastAsia="en-GB"/>
        </w:rPr>
        <w:lastRenderedPageBreak/>
        <w:t>Woodhatch</w:t>
      </w:r>
      <w:proofErr w:type="spellEnd"/>
      <w:r w:rsidRPr="00511C7B">
        <w:rPr>
          <w:rFonts w:eastAsia="Times New Roman" w:cs="Arial"/>
          <w:sz w:val="24"/>
          <w:szCs w:val="24"/>
          <w:lang w:eastAsia="en-GB"/>
        </w:rPr>
        <w:t xml:space="preserve"> Pl (former canon) </w:t>
      </w:r>
      <w:proofErr w:type="spellStart"/>
      <w:r w:rsidRPr="00511C7B">
        <w:rPr>
          <w:rFonts w:eastAsia="Times New Roman" w:cs="Arial"/>
          <w:sz w:val="24"/>
          <w:szCs w:val="24"/>
          <w:lang w:eastAsia="en-GB"/>
        </w:rPr>
        <w:t>Cockshot</w:t>
      </w:r>
      <w:proofErr w:type="spellEnd"/>
      <w:r w:rsidRPr="00511C7B">
        <w:rPr>
          <w:rFonts w:eastAsia="Times New Roman" w:cs="Arial"/>
          <w:sz w:val="24"/>
          <w:szCs w:val="24"/>
          <w:lang w:eastAsia="en-GB"/>
        </w:rPr>
        <w:t xml:space="preserve"> Hill, </w:t>
      </w:r>
      <w:r w:rsidRPr="00511C7B">
        <w:rPr>
          <w:rFonts w:eastAsia="Times New Roman" w:cs="Arial"/>
          <w:b/>
          <w:sz w:val="24"/>
          <w:szCs w:val="24"/>
          <w:lang w:eastAsia="en-GB"/>
        </w:rPr>
        <w:t>Reigate</w:t>
      </w:r>
      <w:r w:rsidRPr="00511C7B">
        <w:rPr>
          <w:rFonts w:eastAsia="Times New Roman" w:cs="Arial"/>
          <w:sz w:val="24"/>
          <w:szCs w:val="24"/>
          <w:lang w:eastAsia="en-GB"/>
        </w:rPr>
        <w:t>, RH2 8BF  -14:00 – 17:00</w:t>
      </w:r>
      <w:r w:rsidRPr="00511C7B">
        <w:rPr>
          <w:rFonts w:eastAsia="Times New Roman" w:cs="Arial"/>
          <w:sz w:val="24"/>
          <w:szCs w:val="24"/>
          <w:lang w:eastAsia="en-GB"/>
        </w:rPr>
        <w:br/>
        <w:t>(Astra Zeneca second doses)</w:t>
      </w:r>
    </w:p>
    <w:p w14:paraId="31DE1031" w14:textId="77777777" w:rsidR="00EF5425" w:rsidRPr="00511C7B" w:rsidRDefault="00EF5425" w:rsidP="00EF5425">
      <w:pPr>
        <w:numPr>
          <w:ilvl w:val="0"/>
          <w:numId w:val="1"/>
        </w:numPr>
        <w:shd w:val="clear" w:color="auto" w:fill="FFFFFF"/>
        <w:spacing w:after="60" w:line="240" w:lineRule="auto"/>
        <w:ind w:left="426"/>
        <w:rPr>
          <w:rFonts w:eastAsia="Times New Roman" w:cs="Arial"/>
          <w:sz w:val="24"/>
          <w:szCs w:val="24"/>
          <w:lang w:eastAsia="en-GB"/>
        </w:rPr>
      </w:pPr>
      <w:r w:rsidRPr="00511C7B">
        <w:rPr>
          <w:rFonts w:eastAsia="Times New Roman" w:cs="Arial"/>
          <w:sz w:val="24"/>
          <w:szCs w:val="24"/>
          <w:lang w:eastAsia="en-GB"/>
        </w:rPr>
        <w:t xml:space="preserve">Centenary Hall, Wheelers Lane, </w:t>
      </w:r>
      <w:r w:rsidRPr="00AF6408">
        <w:rPr>
          <w:rFonts w:eastAsia="Times New Roman" w:cs="Arial"/>
          <w:b/>
          <w:sz w:val="24"/>
          <w:szCs w:val="24"/>
          <w:lang w:eastAsia="en-GB"/>
        </w:rPr>
        <w:t>Smallfield</w:t>
      </w:r>
      <w:r w:rsidRPr="00511C7B">
        <w:rPr>
          <w:rFonts w:eastAsia="Times New Roman" w:cs="Arial"/>
          <w:sz w:val="24"/>
          <w:szCs w:val="24"/>
          <w:lang w:eastAsia="en-GB"/>
        </w:rPr>
        <w:t>, Horley, RH6 9PT – 09:00 – 18:00</w:t>
      </w:r>
      <w:r w:rsidRPr="00511C7B">
        <w:rPr>
          <w:rFonts w:eastAsia="Times New Roman" w:cs="Arial"/>
          <w:sz w:val="24"/>
          <w:szCs w:val="24"/>
          <w:lang w:eastAsia="en-GB"/>
        </w:rPr>
        <w:br/>
        <w:t>(Pfizer first doses)</w:t>
      </w:r>
    </w:p>
    <w:p w14:paraId="2F2008E9" w14:textId="77777777" w:rsidR="00EF5425" w:rsidRPr="00511C7B" w:rsidRDefault="00EF5425" w:rsidP="00EF5425">
      <w:pPr>
        <w:shd w:val="clear" w:color="auto" w:fill="FFFFFF"/>
        <w:spacing w:after="60" w:line="240" w:lineRule="auto"/>
        <w:rPr>
          <w:rFonts w:eastAsia="Times New Roman" w:cs="Arial"/>
          <w:sz w:val="24"/>
          <w:szCs w:val="24"/>
          <w:lang w:eastAsia="en-GB"/>
        </w:rPr>
      </w:pPr>
    </w:p>
    <w:p w14:paraId="7B0295B4" w14:textId="77777777" w:rsidR="00EF5425" w:rsidRPr="00511C7B" w:rsidRDefault="00EF5425" w:rsidP="00EF5425">
      <w:pPr>
        <w:shd w:val="clear" w:color="auto" w:fill="FFFFFF"/>
        <w:spacing w:after="60" w:line="240" w:lineRule="auto"/>
        <w:rPr>
          <w:rFonts w:eastAsia="Times New Roman" w:cs="Arial"/>
          <w:b/>
          <w:sz w:val="24"/>
          <w:szCs w:val="24"/>
          <w:lang w:eastAsia="en-GB"/>
        </w:rPr>
      </w:pPr>
      <w:r w:rsidRPr="00511C7B">
        <w:rPr>
          <w:rFonts w:eastAsia="Times New Roman" w:cs="Arial"/>
          <w:b/>
          <w:sz w:val="24"/>
          <w:szCs w:val="24"/>
          <w:lang w:eastAsia="en-GB"/>
        </w:rPr>
        <w:t>Sunday 27 June:</w:t>
      </w:r>
    </w:p>
    <w:p w14:paraId="2D360A09" w14:textId="77777777" w:rsidR="00EF5425" w:rsidRPr="00511C7B" w:rsidRDefault="00EF5425" w:rsidP="00EF5425">
      <w:pPr>
        <w:numPr>
          <w:ilvl w:val="0"/>
          <w:numId w:val="1"/>
        </w:numPr>
        <w:shd w:val="clear" w:color="auto" w:fill="FFFFFF"/>
        <w:spacing w:after="60" w:line="240" w:lineRule="auto"/>
        <w:ind w:left="426"/>
        <w:rPr>
          <w:rFonts w:eastAsia="Times New Roman" w:cs="Arial"/>
          <w:sz w:val="24"/>
          <w:szCs w:val="24"/>
          <w:lang w:eastAsia="en-GB"/>
        </w:rPr>
      </w:pPr>
      <w:r w:rsidRPr="00511C7B">
        <w:rPr>
          <w:rFonts w:eastAsia="Times New Roman" w:cs="Arial"/>
          <w:sz w:val="24"/>
          <w:szCs w:val="24"/>
          <w:lang w:eastAsia="en-GB"/>
        </w:rPr>
        <w:t xml:space="preserve">Angmering Community Centre, </w:t>
      </w:r>
      <w:r w:rsidRPr="00511C7B">
        <w:rPr>
          <w:rFonts w:eastAsia="Times New Roman" w:cs="Arial"/>
          <w:b/>
          <w:sz w:val="24"/>
          <w:szCs w:val="24"/>
          <w:lang w:eastAsia="en-GB"/>
        </w:rPr>
        <w:t>Angmering</w:t>
      </w:r>
      <w:r w:rsidRPr="00511C7B">
        <w:rPr>
          <w:rFonts w:eastAsia="Times New Roman" w:cs="Arial"/>
          <w:sz w:val="24"/>
          <w:szCs w:val="24"/>
          <w:lang w:eastAsia="en-GB"/>
        </w:rPr>
        <w:t xml:space="preserve"> - 09.00-12.30</w:t>
      </w:r>
      <w:r>
        <w:rPr>
          <w:rFonts w:eastAsia="Times New Roman" w:cs="Arial"/>
          <w:sz w:val="24"/>
          <w:szCs w:val="24"/>
          <w:lang w:eastAsia="en-GB"/>
        </w:rPr>
        <w:t xml:space="preserve"> </w:t>
      </w:r>
      <w:r w:rsidRPr="00511C7B">
        <w:rPr>
          <w:rFonts w:eastAsia="Times New Roman" w:cs="Arial"/>
          <w:sz w:val="24"/>
          <w:szCs w:val="24"/>
          <w:lang w:eastAsia="en-GB"/>
        </w:rPr>
        <w:t>(Pfizer)</w:t>
      </w:r>
    </w:p>
    <w:p w14:paraId="0D2BC7A0" w14:textId="77777777" w:rsidR="00EF5425" w:rsidRPr="00511C7B" w:rsidRDefault="00EF5425" w:rsidP="00EF5425">
      <w:pPr>
        <w:numPr>
          <w:ilvl w:val="0"/>
          <w:numId w:val="1"/>
        </w:numPr>
        <w:shd w:val="clear" w:color="auto" w:fill="FFFFFF"/>
        <w:spacing w:after="60" w:line="240" w:lineRule="auto"/>
        <w:ind w:left="426"/>
        <w:rPr>
          <w:rFonts w:eastAsia="Times New Roman" w:cs="Arial"/>
          <w:sz w:val="24"/>
          <w:szCs w:val="24"/>
          <w:lang w:eastAsia="en-GB"/>
        </w:rPr>
      </w:pPr>
      <w:r w:rsidRPr="00511C7B">
        <w:rPr>
          <w:rFonts w:eastAsia="Times New Roman" w:cs="Arial"/>
          <w:sz w:val="24"/>
          <w:szCs w:val="24"/>
          <w:lang w:eastAsia="en-GB"/>
        </w:rPr>
        <w:t>Brunswick Square, </w:t>
      </w:r>
      <w:r w:rsidRPr="00511C7B">
        <w:rPr>
          <w:rFonts w:eastAsia="Times New Roman" w:cs="Arial"/>
          <w:b/>
          <w:bCs/>
          <w:sz w:val="24"/>
          <w:szCs w:val="24"/>
          <w:lang w:eastAsia="en-GB"/>
        </w:rPr>
        <w:t>Brighton</w:t>
      </w:r>
      <w:r w:rsidRPr="00511C7B">
        <w:rPr>
          <w:rFonts w:eastAsia="Times New Roman" w:cs="Arial"/>
          <w:sz w:val="24"/>
          <w:szCs w:val="24"/>
          <w:lang w:eastAsia="en-GB"/>
        </w:rPr>
        <w:t> BN3 1EJ - 10.30-14.30</w:t>
      </w:r>
    </w:p>
    <w:p w14:paraId="6395FC1F" w14:textId="77777777" w:rsidR="00EF5425" w:rsidRPr="00511C7B" w:rsidRDefault="00EF5425" w:rsidP="00EF5425">
      <w:pPr>
        <w:numPr>
          <w:ilvl w:val="0"/>
          <w:numId w:val="1"/>
        </w:numPr>
        <w:shd w:val="clear" w:color="auto" w:fill="FFFFFF"/>
        <w:spacing w:after="0" w:line="240" w:lineRule="auto"/>
        <w:ind w:left="426"/>
        <w:rPr>
          <w:rStyle w:val="Hyperlink"/>
          <w:rFonts w:cs="Arial"/>
          <w:color w:val="auto"/>
          <w:u w:val="none"/>
        </w:rPr>
      </w:pPr>
      <w:r w:rsidRPr="00511C7B">
        <w:rPr>
          <w:rFonts w:eastAsia="Times New Roman" w:cs="Arial"/>
          <w:sz w:val="24"/>
          <w:szCs w:val="24"/>
          <w:lang w:eastAsia="en-GB"/>
        </w:rPr>
        <w:t xml:space="preserve">Quiet Session at the Hindu Temple in Crawley – 09.00-14.00 (Pre-booked only </w:t>
      </w:r>
      <w:hyperlink r:id="rId8" w:history="1">
        <w:r w:rsidRPr="00511C7B">
          <w:rPr>
            <w:rStyle w:val="Hyperlink"/>
            <w:rFonts w:eastAsia="Times New Roman" w:cs="Arial"/>
            <w:sz w:val="24"/>
            <w:szCs w:val="24"/>
            <w:lang w:eastAsia="en-GB"/>
          </w:rPr>
          <w:t>First GP-led quiet vaccination session coming to Crawley | Sussex Health &amp; Care Partnership (sussexhealthandcare.uk)</w:t>
        </w:r>
      </w:hyperlink>
    </w:p>
    <w:p w14:paraId="0BF6178B" w14:textId="77777777" w:rsidR="00EF5425" w:rsidRDefault="00EF5425" w:rsidP="00EF5425">
      <w:pPr>
        <w:shd w:val="clear" w:color="auto" w:fill="FFFFFF"/>
        <w:spacing w:after="60" w:line="240" w:lineRule="auto"/>
        <w:rPr>
          <w:rFonts w:eastAsia="Times New Roman" w:cs="Arial"/>
          <w:color w:val="646464"/>
          <w:sz w:val="24"/>
          <w:szCs w:val="24"/>
          <w:lang w:eastAsia="en-GB"/>
        </w:rPr>
      </w:pPr>
    </w:p>
    <w:p w14:paraId="7AF1E0A5" w14:textId="77777777" w:rsidR="00EF5425" w:rsidRPr="008B3D75" w:rsidRDefault="00EF5425" w:rsidP="00EF5425">
      <w:pPr>
        <w:spacing w:after="0" w:line="240" w:lineRule="auto"/>
        <w:rPr>
          <w:rFonts w:eastAsia="Times New Roman" w:cs="Arial"/>
          <w:b/>
          <w:color w:val="000000"/>
          <w:sz w:val="24"/>
          <w:szCs w:val="24"/>
          <w:lang w:eastAsia="en-GB"/>
        </w:rPr>
      </w:pPr>
    </w:p>
    <w:p w14:paraId="2C571525" w14:textId="77777777" w:rsidR="00EF5425" w:rsidRDefault="00EF5425" w:rsidP="00EF5425">
      <w:pPr>
        <w:spacing w:after="0" w:line="240" w:lineRule="auto"/>
        <w:rPr>
          <w:rFonts w:eastAsia="Times New Roman" w:cs="Arial"/>
          <w:b/>
          <w:color w:val="000000"/>
          <w:sz w:val="24"/>
          <w:szCs w:val="24"/>
          <w:lang w:eastAsia="en-GB"/>
        </w:rPr>
      </w:pPr>
    </w:p>
    <w:p w14:paraId="23D2F520" w14:textId="77777777" w:rsidR="00EF5425" w:rsidRPr="008B3D75" w:rsidRDefault="00EF5425" w:rsidP="00EF5425">
      <w:pPr>
        <w:spacing w:after="0" w:line="240" w:lineRule="auto"/>
        <w:rPr>
          <w:rFonts w:eastAsia="Times New Roman" w:cs="Arial"/>
          <w:b/>
          <w:color w:val="000000"/>
          <w:sz w:val="24"/>
          <w:szCs w:val="24"/>
          <w:lang w:eastAsia="en-GB"/>
        </w:rPr>
      </w:pPr>
      <w:r w:rsidRPr="008B3D75">
        <w:rPr>
          <w:rFonts w:eastAsia="Times New Roman" w:cs="Arial"/>
          <w:b/>
          <w:color w:val="000000"/>
          <w:sz w:val="24"/>
          <w:szCs w:val="24"/>
          <w:lang w:eastAsia="en-GB"/>
        </w:rPr>
        <w:t>Eligibility</w:t>
      </w:r>
    </w:p>
    <w:p w14:paraId="6F128771" w14:textId="77777777" w:rsidR="00EF5425" w:rsidRDefault="00EF5425" w:rsidP="00EF5425">
      <w:pPr>
        <w:spacing w:after="0" w:line="240" w:lineRule="auto"/>
        <w:rPr>
          <w:rFonts w:eastAsia="Times New Roman" w:cs="Arial"/>
          <w:color w:val="000000"/>
          <w:sz w:val="24"/>
          <w:szCs w:val="24"/>
          <w:lang w:eastAsia="en-GB"/>
        </w:rPr>
      </w:pPr>
    </w:p>
    <w:p w14:paraId="34E2EA72" w14:textId="77777777" w:rsidR="00EF5425" w:rsidRDefault="00EF5425" w:rsidP="00EF5425">
      <w:pPr>
        <w:spacing w:after="0" w:line="240" w:lineRule="auto"/>
        <w:rPr>
          <w:rFonts w:eastAsia="Times New Roman" w:cs="Arial"/>
          <w:color w:val="000000"/>
          <w:sz w:val="24"/>
          <w:szCs w:val="24"/>
          <w:lang w:eastAsia="en-GB"/>
        </w:rPr>
      </w:pPr>
      <w:r>
        <w:rPr>
          <w:rFonts w:eastAsia="Times New Roman" w:cs="Arial"/>
          <w:color w:val="000000"/>
          <w:sz w:val="24"/>
          <w:szCs w:val="24"/>
          <w:lang w:eastAsia="en-GB"/>
        </w:rPr>
        <w:t>All adults (over the age of 18) are eligible for a COVID-19 Vaccination.</w:t>
      </w:r>
    </w:p>
    <w:p w14:paraId="0048DC94" w14:textId="77777777" w:rsidR="00EF5425" w:rsidRDefault="00EF5425" w:rsidP="00EF5425">
      <w:pPr>
        <w:spacing w:after="0" w:line="240" w:lineRule="auto"/>
        <w:rPr>
          <w:rFonts w:eastAsia="Times New Roman" w:cs="Arial"/>
          <w:color w:val="000000"/>
          <w:sz w:val="24"/>
          <w:szCs w:val="24"/>
          <w:lang w:eastAsia="en-GB"/>
        </w:rPr>
      </w:pPr>
    </w:p>
    <w:p w14:paraId="0642BFFC" w14:textId="77777777" w:rsidR="00EF5425" w:rsidRDefault="00EF5425" w:rsidP="00EF5425">
      <w:pPr>
        <w:spacing w:after="0" w:line="240" w:lineRule="auto"/>
        <w:rPr>
          <w:rFonts w:eastAsia="Times New Roman" w:cs="Arial"/>
          <w:color w:val="000000"/>
          <w:sz w:val="24"/>
          <w:szCs w:val="24"/>
          <w:lang w:eastAsia="en-GB"/>
        </w:rPr>
      </w:pPr>
      <w:r>
        <w:rPr>
          <w:rFonts w:eastAsia="Times New Roman" w:cs="Arial"/>
          <w:color w:val="000000"/>
          <w:sz w:val="24"/>
          <w:szCs w:val="24"/>
          <w:lang w:eastAsia="en-GB"/>
        </w:rPr>
        <w:t>People under the age of 40 are recommended to have an alternative to AstraZeneca vaccine, and so should attend a clinic with Pfizer or Moderna.</w:t>
      </w:r>
    </w:p>
    <w:p w14:paraId="56FF514A" w14:textId="77777777" w:rsidR="00721338" w:rsidRDefault="00721338" w:rsidP="00EF5425">
      <w:pPr>
        <w:rPr>
          <w:rFonts w:cs="Arial"/>
          <w:b/>
          <w:szCs w:val="24"/>
        </w:rPr>
      </w:pPr>
    </w:p>
    <w:p w14:paraId="3C73D91D" w14:textId="51D7622E" w:rsidR="00721338" w:rsidRDefault="00721338" w:rsidP="00721338">
      <w:pPr>
        <w:spacing w:line="360" w:lineRule="auto"/>
        <w:jc w:val="center"/>
        <w:rPr>
          <w:rFonts w:cs="Arial"/>
          <w:color w:val="000000" w:themeColor="text1"/>
          <w:sz w:val="24"/>
          <w:szCs w:val="24"/>
        </w:rPr>
      </w:pPr>
      <w:r>
        <w:rPr>
          <w:rFonts w:cs="Arial"/>
          <w:noProof/>
          <w:color w:val="000000" w:themeColor="text1"/>
          <w:sz w:val="24"/>
          <w:szCs w:val="24"/>
        </w:rPr>
        <w:drawing>
          <wp:inline distT="0" distB="0" distL="0" distR="0" wp14:anchorId="3F4B07B7" wp14:editId="565339A5">
            <wp:extent cx="4572000" cy="127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6575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276350"/>
                    </a:xfrm>
                    <a:prstGeom prst="rect">
                      <a:avLst/>
                    </a:prstGeom>
                    <a:noFill/>
                    <a:ln>
                      <a:noFill/>
                    </a:ln>
                  </pic:spPr>
                </pic:pic>
              </a:graphicData>
            </a:graphic>
          </wp:inline>
        </w:drawing>
      </w:r>
    </w:p>
    <w:p w14:paraId="435CFB03" w14:textId="77777777" w:rsidR="00721338" w:rsidRDefault="00721338" w:rsidP="00721338">
      <w:pPr>
        <w:pStyle w:val="Heading2"/>
        <w:spacing w:before="0"/>
        <w:jc w:val="center"/>
        <w:rPr>
          <w:rStyle w:val="Strong"/>
          <w:b/>
          <w:bdr w:val="none" w:sz="0" w:space="0" w:color="auto" w:frame="1"/>
        </w:rPr>
      </w:pPr>
      <w:r>
        <w:rPr>
          <w:rStyle w:val="Strong"/>
          <w:rFonts w:cs="Arial"/>
          <w:color w:val="000000" w:themeColor="text1"/>
          <w:szCs w:val="24"/>
          <w:bdr w:val="none" w:sz="0" w:space="0" w:color="auto" w:frame="1"/>
        </w:rPr>
        <w:t xml:space="preserve">Hindu Temple in Crawley is set to host a Quiet Vaccination Session this </w:t>
      </w:r>
      <w:proofErr w:type="gramStart"/>
      <w:r>
        <w:rPr>
          <w:rStyle w:val="Strong"/>
          <w:rFonts w:cs="Arial"/>
          <w:color w:val="000000" w:themeColor="text1"/>
          <w:szCs w:val="24"/>
          <w:bdr w:val="none" w:sz="0" w:space="0" w:color="auto" w:frame="1"/>
        </w:rPr>
        <w:t>weekend</w:t>
      </w:r>
      <w:proofErr w:type="gramEnd"/>
    </w:p>
    <w:p w14:paraId="611674E2" w14:textId="77777777" w:rsidR="00721338" w:rsidRDefault="00721338" w:rsidP="00721338">
      <w:pPr>
        <w:pStyle w:val="NormalWeb"/>
      </w:pPr>
      <w:r>
        <w:rPr>
          <w:rFonts w:ascii="Arial" w:hAnsi="Arial" w:cs="Arial"/>
          <w:color w:val="000000" w:themeColor="text1"/>
        </w:rPr>
        <w:t>The Hindu Temple, Apple Tree Centre in Crawley will be hosting a Quiet Vaccination Session on Sunday (27</w:t>
      </w:r>
      <w:r>
        <w:rPr>
          <w:rFonts w:ascii="Arial" w:hAnsi="Arial" w:cs="Arial"/>
          <w:color w:val="000000" w:themeColor="text1"/>
          <w:vertAlign w:val="superscript"/>
        </w:rPr>
        <w:t>th</w:t>
      </w:r>
      <w:r>
        <w:rPr>
          <w:rFonts w:ascii="Arial" w:hAnsi="Arial" w:cs="Arial"/>
          <w:color w:val="000000" w:themeColor="text1"/>
        </w:rPr>
        <w:t xml:space="preserve"> June) between 9am-2pm. The dedicated session, which is being organised by GP Federation, Alliance for Better Care, is being offered to people living in Sussex who are currently eligible for the vaccine and who may need more time for their appointment, or who have extra access needs where a quieter and calmer environment would help support them to receive their vaccination. This includes:</w:t>
      </w:r>
    </w:p>
    <w:p w14:paraId="358EF74A" w14:textId="77777777" w:rsidR="00721338" w:rsidRDefault="00721338" w:rsidP="00721338">
      <w:pPr>
        <w:numPr>
          <w:ilvl w:val="0"/>
          <w:numId w:val="3"/>
        </w:numPr>
        <w:spacing w:after="0" w:line="240" w:lineRule="auto"/>
        <w:rPr>
          <w:rFonts w:cs="Arial"/>
          <w:color w:val="000000" w:themeColor="text1"/>
          <w:sz w:val="24"/>
          <w:szCs w:val="24"/>
        </w:rPr>
      </w:pPr>
      <w:r>
        <w:rPr>
          <w:rFonts w:cs="Arial"/>
          <w:color w:val="000000" w:themeColor="text1"/>
          <w:sz w:val="24"/>
          <w:szCs w:val="24"/>
        </w:rPr>
        <w:t>People with learning disabilities</w:t>
      </w:r>
    </w:p>
    <w:p w14:paraId="48B1AF05" w14:textId="77777777" w:rsidR="00721338" w:rsidRDefault="00721338" w:rsidP="00721338">
      <w:pPr>
        <w:numPr>
          <w:ilvl w:val="0"/>
          <w:numId w:val="3"/>
        </w:numPr>
        <w:spacing w:before="100" w:beforeAutospacing="1" w:after="100" w:afterAutospacing="1" w:line="240" w:lineRule="auto"/>
        <w:rPr>
          <w:rFonts w:cs="Arial"/>
          <w:color w:val="000000" w:themeColor="text1"/>
          <w:sz w:val="24"/>
          <w:szCs w:val="24"/>
        </w:rPr>
      </w:pPr>
      <w:r>
        <w:rPr>
          <w:rFonts w:cs="Arial"/>
          <w:color w:val="000000" w:themeColor="text1"/>
          <w:sz w:val="24"/>
          <w:szCs w:val="24"/>
        </w:rPr>
        <w:t>People who are autistic</w:t>
      </w:r>
    </w:p>
    <w:p w14:paraId="63942430" w14:textId="77777777" w:rsidR="00721338" w:rsidRDefault="00721338" w:rsidP="00721338">
      <w:pPr>
        <w:numPr>
          <w:ilvl w:val="0"/>
          <w:numId w:val="3"/>
        </w:numPr>
        <w:spacing w:before="100" w:beforeAutospacing="1" w:after="100" w:afterAutospacing="1" w:line="240" w:lineRule="auto"/>
        <w:rPr>
          <w:rFonts w:cs="Arial"/>
          <w:color w:val="000000" w:themeColor="text1"/>
          <w:sz w:val="24"/>
          <w:szCs w:val="24"/>
        </w:rPr>
      </w:pPr>
      <w:r>
        <w:rPr>
          <w:rFonts w:cs="Arial"/>
          <w:color w:val="000000" w:themeColor="text1"/>
          <w:sz w:val="24"/>
          <w:szCs w:val="24"/>
        </w:rPr>
        <w:t xml:space="preserve">People living with a neurodiverse </w:t>
      </w:r>
      <w:proofErr w:type="gramStart"/>
      <w:r>
        <w:rPr>
          <w:rFonts w:cs="Arial"/>
          <w:color w:val="000000" w:themeColor="text1"/>
          <w:sz w:val="24"/>
          <w:szCs w:val="24"/>
        </w:rPr>
        <w:t>condition</w:t>
      </w:r>
      <w:proofErr w:type="gramEnd"/>
    </w:p>
    <w:p w14:paraId="453D2951" w14:textId="77777777" w:rsidR="00721338" w:rsidRDefault="00721338" w:rsidP="00721338">
      <w:pPr>
        <w:numPr>
          <w:ilvl w:val="0"/>
          <w:numId w:val="3"/>
        </w:numPr>
        <w:spacing w:before="100" w:beforeAutospacing="1" w:after="100" w:afterAutospacing="1" w:line="240" w:lineRule="auto"/>
        <w:rPr>
          <w:rFonts w:cs="Arial"/>
          <w:color w:val="000000" w:themeColor="text1"/>
          <w:sz w:val="24"/>
          <w:szCs w:val="24"/>
        </w:rPr>
      </w:pPr>
      <w:r>
        <w:rPr>
          <w:rFonts w:cs="Arial"/>
          <w:color w:val="000000" w:themeColor="text1"/>
          <w:sz w:val="24"/>
          <w:szCs w:val="24"/>
        </w:rPr>
        <w:t>People with Dementia and/or Alzheimer’s</w:t>
      </w:r>
    </w:p>
    <w:p w14:paraId="5666E722" w14:textId="77777777" w:rsidR="00721338" w:rsidRDefault="00721338" w:rsidP="00721338">
      <w:pPr>
        <w:pStyle w:val="NormalWeb"/>
        <w:rPr>
          <w:rFonts w:ascii="Arial" w:hAnsi="Arial" w:cs="Arial"/>
          <w:color w:val="000000" w:themeColor="text1"/>
        </w:rPr>
      </w:pPr>
      <w:r>
        <w:rPr>
          <w:rFonts w:ascii="Arial" w:hAnsi="Arial" w:cs="Arial"/>
          <w:color w:val="000000" w:themeColor="text1"/>
        </w:rPr>
        <w:lastRenderedPageBreak/>
        <w:t>Patients who may require the service are able to book their carer in at the same time if they also need their first vaccination dose, and the team are able to arrange free transport or a live British Sign Language interpreter.</w:t>
      </w:r>
    </w:p>
    <w:p w14:paraId="44BDF3F8" w14:textId="77777777" w:rsidR="00721338" w:rsidRDefault="00721338" w:rsidP="00721338">
      <w:pPr>
        <w:pStyle w:val="NormalWeb"/>
        <w:rPr>
          <w:rStyle w:val="Strong"/>
          <w:b w:val="0"/>
          <w:bCs w:val="0"/>
          <w:bdr w:val="none" w:sz="0" w:space="0" w:color="auto" w:frame="1"/>
        </w:rPr>
      </w:pPr>
      <w:r>
        <w:rPr>
          <w:rStyle w:val="Strong"/>
          <w:rFonts w:cs="Arial"/>
          <w:color w:val="000000" w:themeColor="text1"/>
          <w:bdr w:val="none" w:sz="0" w:space="0" w:color="auto" w:frame="1"/>
        </w:rPr>
        <w:t xml:space="preserve">Patients who are interested in attending the session for their first vaccination are asked to </w:t>
      </w:r>
      <w:r>
        <w:rPr>
          <w:rFonts w:ascii="Arial" w:hAnsi="Arial" w:cs="Arial"/>
          <w:color w:val="000000" w:themeColor="text1"/>
        </w:rPr>
        <w:t>c</w:t>
      </w:r>
      <w:r>
        <w:rPr>
          <w:rStyle w:val="Strong"/>
          <w:rFonts w:cs="Arial"/>
          <w:color w:val="000000" w:themeColor="text1"/>
          <w:bdr w:val="none" w:sz="0" w:space="0" w:color="auto" w:frame="1"/>
        </w:rPr>
        <w:t>all or text Claire Evans on 07393 798 050 or email</w:t>
      </w:r>
      <w:r>
        <w:rPr>
          <w:rStyle w:val="apple-converted-space"/>
          <w:rFonts w:ascii="Arial" w:hAnsi="Arial" w:cs="Arial"/>
          <w:color w:val="000000" w:themeColor="text1"/>
          <w:bdr w:val="none" w:sz="0" w:space="0" w:color="auto" w:frame="1"/>
        </w:rPr>
        <w:t> </w:t>
      </w:r>
      <w:hyperlink r:id="rId10" w:history="1">
        <w:r>
          <w:rPr>
            <w:rStyle w:val="Hyperlink"/>
            <w:rFonts w:eastAsiaTheme="majorEastAsia" w:cs="Arial"/>
            <w:color w:val="000000" w:themeColor="text1"/>
            <w:bdr w:val="none" w:sz="0" w:space="0" w:color="auto" w:frame="1"/>
          </w:rPr>
          <w:t>ClaireEvans4@nhs.net</w:t>
        </w:r>
      </w:hyperlink>
    </w:p>
    <w:p w14:paraId="46454B28" w14:textId="77777777" w:rsidR="00721338" w:rsidRDefault="00721338" w:rsidP="00721338">
      <w:pPr>
        <w:pStyle w:val="NormalWeb"/>
      </w:pPr>
      <w:r>
        <w:rPr>
          <w:rStyle w:val="Strong"/>
          <w:rFonts w:cs="Arial"/>
          <w:color w:val="000000" w:themeColor="text1"/>
          <w:bdr w:val="none" w:sz="0" w:space="0" w:color="auto" w:frame="1"/>
        </w:rPr>
        <w:t>Katherine Saunders, CEO, Alliance for Better Care said: “It’s vital for us to ensure that every member of our community is supported and feels comfortable when receiving the vaccine. Sessions such as these help us to ensure that patients who have conditions that may make attending a vaccination centre challenging, receive the time and support they need.”</w:t>
      </w:r>
    </w:p>
    <w:p w14:paraId="6B61241B" w14:textId="77777777" w:rsidR="00721338" w:rsidRDefault="00721338" w:rsidP="00721338">
      <w:pPr>
        <w:pStyle w:val="NormalWeb"/>
        <w:rPr>
          <w:rFonts w:ascii="Arial" w:hAnsi="Arial" w:cs="Arial"/>
          <w:color w:val="000000" w:themeColor="text1"/>
        </w:rPr>
      </w:pPr>
      <w:r>
        <w:rPr>
          <w:rStyle w:val="Strong"/>
          <w:rFonts w:cs="Arial"/>
          <w:color w:val="000000" w:themeColor="text1"/>
          <w:bdr w:val="none" w:sz="0" w:space="0" w:color="auto" w:frame="1"/>
        </w:rPr>
        <w:t>The session will offer:</w:t>
      </w:r>
    </w:p>
    <w:p w14:paraId="08B31334" w14:textId="77777777" w:rsidR="00721338" w:rsidRDefault="00721338" w:rsidP="00721338">
      <w:pPr>
        <w:numPr>
          <w:ilvl w:val="0"/>
          <w:numId w:val="4"/>
        </w:numPr>
        <w:spacing w:after="0" w:line="240" w:lineRule="auto"/>
        <w:rPr>
          <w:rFonts w:cs="Arial"/>
          <w:color w:val="000000" w:themeColor="text1"/>
          <w:sz w:val="24"/>
          <w:szCs w:val="24"/>
        </w:rPr>
      </w:pPr>
      <w:r>
        <w:rPr>
          <w:rFonts w:cs="Arial"/>
          <w:color w:val="000000" w:themeColor="text1"/>
          <w:sz w:val="24"/>
          <w:szCs w:val="24"/>
        </w:rPr>
        <w:t xml:space="preserve">Fewer appointments, so less people will be there during the </w:t>
      </w:r>
      <w:proofErr w:type="gramStart"/>
      <w:r>
        <w:rPr>
          <w:rFonts w:cs="Arial"/>
          <w:color w:val="000000" w:themeColor="text1"/>
          <w:sz w:val="24"/>
          <w:szCs w:val="24"/>
        </w:rPr>
        <w:t>session</w:t>
      </w:r>
      <w:proofErr w:type="gramEnd"/>
    </w:p>
    <w:p w14:paraId="58F45AE0" w14:textId="77777777" w:rsidR="00721338" w:rsidRDefault="00721338" w:rsidP="00721338">
      <w:pPr>
        <w:numPr>
          <w:ilvl w:val="0"/>
          <w:numId w:val="4"/>
        </w:numPr>
        <w:spacing w:before="100" w:beforeAutospacing="1" w:after="100" w:afterAutospacing="1" w:line="240" w:lineRule="auto"/>
        <w:rPr>
          <w:rFonts w:cs="Arial"/>
          <w:color w:val="000000" w:themeColor="text1"/>
          <w:sz w:val="24"/>
          <w:szCs w:val="24"/>
        </w:rPr>
      </w:pPr>
      <w:r>
        <w:rPr>
          <w:rFonts w:cs="Arial"/>
          <w:color w:val="000000" w:themeColor="text1"/>
          <w:sz w:val="24"/>
          <w:szCs w:val="24"/>
        </w:rPr>
        <w:t xml:space="preserve">Longer appointments to give you more </w:t>
      </w:r>
      <w:proofErr w:type="gramStart"/>
      <w:r>
        <w:rPr>
          <w:rFonts w:cs="Arial"/>
          <w:color w:val="000000" w:themeColor="text1"/>
          <w:sz w:val="24"/>
          <w:szCs w:val="24"/>
        </w:rPr>
        <w:t>time</w:t>
      </w:r>
      <w:proofErr w:type="gramEnd"/>
    </w:p>
    <w:p w14:paraId="314F2AED" w14:textId="77777777" w:rsidR="00721338" w:rsidRDefault="00721338" w:rsidP="00721338">
      <w:pPr>
        <w:numPr>
          <w:ilvl w:val="0"/>
          <w:numId w:val="4"/>
        </w:numPr>
        <w:spacing w:before="100" w:beforeAutospacing="1" w:after="100" w:afterAutospacing="1" w:line="240" w:lineRule="auto"/>
        <w:rPr>
          <w:rFonts w:cs="Arial"/>
          <w:color w:val="000000" w:themeColor="text1"/>
          <w:sz w:val="24"/>
          <w:szCs w:val="24"/>
        </w:rPr>
      </w:pPr>
      <w:r>
        <w:rPr>
          <w:rFonts w:cs="Arial"/>
          <w:color w:val="000000" w:themeColor="text1"/>
          <w:sz w:val="24"/>
          <w:szCs w:val="24"/>
        </w:rPr>
        <w:t>1:1 care for everyone receiving their vaccination</w:t>
      </w:r>
    </w:p>
    <w:p w14:paraId="452EA0FC" w14:textId="77777777" w:rsidR="00721338" w:rsidRDefault="00721338" w:rsidP="00721338">
      <w:pPr>
        <w:numPr>
          <w:ilvl w:val="0"/>
          <w:numId w:val="4"/>
        </w:numPr>
        <w:spacing w:before="100" w:beforeAutospacing="1" w:after="100" w:afterAutospacing="1" w:line="240" w:lineRule="auto"/>
        <w:rPr>
          <w:rFonts w:cs="Arial"/>
          <w:color w:val="000000" w:themeColor="text1"/>
          <w:sz w:val="24"/>
          <w:szCs w:val="24"/>
        </w:rPr>
      </w:pPr>
      <w:r>
        <w:rPr>
          <w:rFonts w:cs="Arial"/>
          <w:color w:val="000000" w:themeColor="text1"/>
          <w:sz w:val="24"/>
          <w:szCs w:val="24"/>
        </w:rPr>
        <w:t xml:space="preserve">The entire appointment will be on the ground </w:t>
      </w:r>
      <w:proofErr w:type="gramStart"/>
      <w:r>
        <w:rPr>
          <w:rFonts w:cs="Arial"/>
          <w:color w:val="000000" w:themeColor="text1"/>
          <w:sz w:val="24"/>
          <w:szCs w:val="24"/>
        </w:rPr>
        <w:t>floor</w:t>
      </w:r>
      <w:proofErr w:type="gramEnd"/>
    </w:p>
    <w:p w14:paraId="28E2CA0D" w14:textId="77777777" w:rsidR="00721338" w:rsidRDefault="00721338" w:rsidP="00721338">
      <w:pPr>
        <w:numPr>
          <w:ilvl w:val="0"/>
          <w:numId w:val="4"/>
        </w:numPr>
        <w:spacing w:before="100" w:beforeAutospacing="1" w:after="100" w:afterAutospacing="1" w:line="240" w:lineRule="auto"/>
        <w:rPr>
          <w:rFonts w:cs="Arial"/>
          <w:color w:val="000000" w:themeColor="text1"/>
          <w:sz w:val="24"/>
          <w:szCs w:val="24"/>
        </w:rPr>
      </w:pPr>
      <w:r>
        <w:rPr>
          <w:rFonts w:cs="Arial"/>
          <w:color w:val="000000" w:themeColor="text1"/>
          <w:sz w:val="24"/>
          <w:szCs w:val="24"/>
        </w:rPr>
        <w:t xml:space="preserve">Everyone will be offered the Pfizer </w:t>
      </w:r>
      <w:proofErr w:type="gramStart"/>
      <w:r>
        <w:rPr>
          <w:rFonts w:cs="Arial"/>
          <w:color w:val="000000" w:themeColor="text1"/>
          <w:sz w:val="24"/>
          <w:szCs w:val="24"/>
        </w:rPr>
        <w:t>vaccine</w:t>
      </w:r>
      <w:proofErr w:type="gramEnd"/>
    </w:p>
    <w:p w14:paraId="1F6E1AC8" w14:textId="77777777" w:rsidR="00721338" w:rsidRDefault="00721338" w:rsidP="00721338">
      <w:pPr>
        <w:numPr>
          <w:ilvl w:val="0"/>
          <w:numId w:val="4"/>
        </w:numPr>
        <w:spacing w:before="100" w:beforeAutospacing="1" w:after="100" w:afterAutospacing="1" w:line="240" w:lineRule="auto"/>
        <w:rPr>
          <w:rFonts w:cs="Arial"/>
          <w:color w:val="000000" w:themeColor="text1"/>
          <w:sz w:val="24"/>
          <w:szCs w:val="24"/>
        </w:rPr>
      </w:pPr>
      <w:r>
        <w:rPr>
          <w:rFonts w:cs="Arial"/>
          <w:color w:val="000000" w:themeColor="text1"/>
          <w:sz w:val="24"/>
          <w:szCs w:val="24"/>
        </w:rPr>
        <w:t>Free transport for anyone who needs it (see below for details)</w:t>
      </w:r>
    </w:p>
    <w:p w14:paraId="5E063E20" w14:textId="77777777" w:rsidR="00721338" w:rsidRDefault="00721338" w:rsidP="00721338">
      <w:pPr>
        <w:pStyle w:val="NormalWeb"/>
        <w:rPr>
          <w:rFonts w:ascii="Arial" w:hAnsi="Arial" w:cs="Arial"/>
          <w:color w:val="000000" w:themeColor="text1"/>
        </w:rPr>
      </w:pPr>
      <w:r>
        <w:rPr>
          <w:rFonts w:ascii="Arial" w:hAnsi="Arial" w:cs="Arial"/>
          <w:color w:val="000000" w:themeColor="text1"/>
        </w:rPr>
        <w:t>If patients require support with transport to the Hindu Temple Apple Tree Centre for their appointment during the Quiet Session,</w:t>
      </w:r>
      <w:r>
        <w:rPr>
          <w:rStyle w:val="apple-converted-space"/>
          <w:rFonts w:ascii="Arial" w:hAnsi="Arial" w:cs="Arial"/>
          <w:color w:val="000000" w:themeColor="text1"/>
        </w:rPr>
        <w:t> </w:t>
      </w:r>
      <w:r>
        <w:rPr>
          <w:rStyle w:val="Strong"/>
          <w:rFonts w:cs="Arial"/>
          <w:color w:val="000000" w:themeColor="text1"/>
          <w:bdr w:val="none" w:sz="0" w:space="0" w:color="auto" w:frame="1"/>
        </w:rPr>
        <w:t>they can call the travel team on 01444 275 008 or email</w:t>
      </w:r>
      <w:r>
        <w:rPr>
          <w:rStyle w:val="apple-converted-space"/>
          <w:rFonts w:ascii="Arial" w:hAnsi="Arial" w:cs="Arial"/>
          <w:color w:val="000000" w:themeColor="text1"/>
          <w:bdr w:val="none" w:sz="0" w:space="0" w:color="auto" w:frame="1"/>
        </w:rPr>
        <w:t> </w:t>
      </w:r>
      <w:hyperlink r:id="rId11" w:tgtFrame="_blank" w:history="1">
        <w:r>
          <w:rPr>
            <w:rStyle w:val="Hyperlink"/>
            <w:rFonts w:eastAsiaTheme="majorEastAsia" w:cs="Arial"/>
            <w:color w:val="000000" w:themeColor="text1"/>
            <w:bdr w:val="none" w:sz="0" w:space="0" w:color="auto" w:frame="1"/>
          </w:rPr>
          <w:t>vaccinations@ctsussex.org.uk</w:t>
        </w:r>
      </w:hyperlink>
      <w:r>
        <w:rPr>
          <w:rStyle w:val="Strong"/>
          <w:rFonts w:cs="Arial"/>
          <w:color w:val="000000" w:themeColor="text1"/>
          <w:bdr w:val="none" w:sz="0" w:space="0" w:color="auto" w:frame="1"/>
        </w:rPr>
        <w:t> </w:t>
      </w:r>
    </w:p>
    <w:p w14:paraId="308A38CD" w14:textId="77777777" w:rsidR="00721338" w:rsidRDefault="00721338" w:rsidP="00721338">
      <w:pPr>
        <w:pStyle w:val="NormalWeb"/>
        <w:spacing w:before="0" w:beforeAutospacing="0" w:after="0" w:afterAutospacing="0" w:line="360" w:lineRule="auto"/>
        <w:textAlignment w:val="baseline"/>
        <w:rPr>
          <w:rFonts w:ascii="Arial" w:hAnsi="Arial" w:cs="Arial"/>
          <w:color w:val="000000" w:themeColor="text1"/>
          <w:bdr w:val="none" w:sz="0" w:space="0" w:color="auto" w:frame="1"/>
        </w:rPr>
      </w:pPr>
    </w:p>
    <w:p w14:paraId="41B1EEE2" w14:textId="77777777" w:rsidR="00721338" w:rsidRDefault="00721338" w:rsidP="00721338">
      <w:pPr>
        <w:pStyle w:val="NormalWeb"/>
        <w:spacing w:before="0" w:beforeAutospacing="0" w:after="0" w:afterAutospacing="0" w:line="360" w:lineRule="auto"/>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For more information visit:</w:t>
      </w:r>
    </w:p>
    <w:p w14:paraId="622628D8" w14:textId="77777777" w:rsidR="00721338" w:rsidRDefault="00C63A7B" w:rsidP="00721338">
      <w:pPr>
        <w:spacing w:after="0" w:line="360" w:lineRule="auto"/>
        <w:rPr>
          <w:rFonts w:eastAsia="Times New Roman" w:cs="Arial"/>
          <w:sz w:val="24"/>
          <w:szCs w:val="24"/>
          <w:lang w:eastAsia="en-GB"/>
        </w:rPr>
      </w:pPr>
      <w:hyperlink r:id="rId12" w:history="1">
        <w:r w:rsidR="00721338">
          <w:rPr>
            <w:rStyle w:val="Hyperlink"/>
            <w:rFonts w:cs="Arial"/>
            <w:sz w:val="24"/>
            <w:szCs w:val="24"/>
          </w:rPr>
          <w:t>https://abcltd.org.uk/quiet-vaccination-sessions/</w:t>
        </w:r>
      </w:hyperlink>
    </w:p>
    <w:p w14:paraId="6CF9D104" w14:textId="77777777" w:rsidR="00721338" w:rsidRDefault="00721338" w:rsidP="00721338">
      <w:pPr>
        <w:spacing w:after="0" w:line="360" w:lineRule="auto"/>
        <w:rPr>
          <w:rFonts w:eastAsia="Times New Roman" w:cs="Arial"/>
          <w:color w:val="000000" w:themeColor="text1"/>
          <w:sz w:val="24"/>
          <w:szCs w:val="24"/>
          <w:shd w:val="clear" w:color="auto" w:fill="FFFFFF"/>
          <w:lang w:eastAsia="en-GB"/>
        </w:rPr>
      </w:pPr>
    </w:p>
    <w:p w14:paraId="46D46B88" w14:textId="77777777" w:rsidR="00721338" w:rsidRDefault="00721338" w:rsidP="00721338">
      <w:pPr>
        <w:spacing w:after="0" w:line="360" w:lineRule="auto"/>
        <w:rPr>
          <w:rFonts w:eastAsia="Times New Roman" w:cs="Arial"/>
          <w:color w:val="000000" w:themeColor="text1"/>
          <w:sz w:val="24"/>
          <w:szCs w:val="24"/>
          <w:lang w:eastAsia="en-GB"/>
        </w:rPr>
      </w:pPr>
      <w:r>
        <w:rPr>
          <w:rFonts w:eastAsia="Times New Roman" w:cs="Arial"/>
          <w:color w:val="000000" w:themeColor="text1"/>
          <w:sz w:val="24"/>
          <w:szCs w:val="24"/>
          <w:shd w:val="clear" w:color="auto" w:fill="FFFFFF"/>
          <w:lang w:eastAsia="en-GB"/>
        </w:rPr>
        <w:t xml:space="preserve">For more </w:t>
      </w:r>
      <w:proofErr w:type="gramStart"/>
      <w:r>
        <w:rPr>
          <w:rFonts w:eastAsia="Times New Roman" w:cs="Arial"/>
          <w:color w:val="000000" w:themeColor="text1"/>
          <w:sz w:val="24"/>
          <w:szCs w:val="24"/>
          <w:shd w:val="clear" w:color="auto" w:fill="FFFFFF"/>
          <w:lang w:eastAsia="en-GB"/>
        </w:rPr>
        <w:t>information</w:t>
      </w:r>
      <w:proofErr w:type="gramEnd"/>
      <w:r>
        <w:rPr>
          <w:rFonts w:eastAsia="Times New Roman" w:cs="Arial"/>
          <w:color w:val="000000" w:themeColor="text1"/>
          <w:sz w:val="24"/>
          <w:szCs w:val="24"/>
          <w:shd w:val="clear" w:color="auto" w:fill="FFFFFF"/>
          <w:lang w:eastAsia="en-GB"/>
        </w:rPr>
        <w:t xml:space="preserve"> please contact Claire Kenton on </w:t>
      </w:r>
      <w:hyperlink r:id="rId13" w:history="1">
        <w:r>
          <w:rPr>
            <w:rStyle w:val="Hyperlink"/>
            <w:rFonts w:cs="Arial"/>
            <w:color w:val="000000" w:themeColor="text1"/>
            <w:sz w:val="24"/>
            <w:szCs w:val="24"/>
            <w:shd w:val="clear" w:color="auto" w:fill="FFFFFF"/>
          </w:rPr>
          <w:t>Claire.kenton@nhs.net</w:t>
        </w:r>
      </w:hyperlink>
      <w:r>
        <w:rPr>
          <w:rFonts w:eastAsia="Times New Roman" w:cs="Arial"/>
          <w:color w:val="000000" w:themeColor="text1"/>
          <w:sz w:val="24"/>
          <w:szCs w:val="24"/>
          <w:shd w:val="clear" w:color="auto" w:fill="FFFFFF"/>
          <w:lang w:eastAsia="en-GB"/>
        </w:rPr>
        <w:t xml:space="preserve"> or Jasmine Plowright jasmine.plowright@nhs.net.</w:t>
      </w:r>
    </w:p>
    <w:p w14:paraId="5E2E1B98" w14:textId="77777777" w:rsidR="00721338" w:rsidRDefault="00721338" w:rsidP="00721338">
      <w:pPr>
        <w:spacing w:line="360" w:lineRule="auto"/>
        <w:rPr>
          <w:rFonts w:cs="Arial"/>
          <w:color w:val="000000" w:themeColor="text1"/>
          <w:sz w:val="24"/>
          <w:szCs w:val="24"/>
        </w:rPr>
      </w:pPr>
    </w:p>
    <w:p w14:paraId="4250BD3C" w14:textId="77777777" w:rsidR="00721338" w:rsidRDefault="00721338" w:rsidP="00721338">
      <w:pPr>
        <w:pStyle w:val="Default"/>
      </w:pPr>
    </w:p>
    <w:p w14:paraId="2E787F37" w14:textId="77777777" w:rsidR="00721338" w:rsidRDefault="00721338" w:rsidP="00721338">
      <w:pPr>
        <w:pStyle w:val="Default"/>
        <w:rPr>
          <w:sz w:val="32"/>
          <w:szCs w:val="32"/>
        </w:rPr>
      </w:pPr>
      <w:r>
        <w:t xml:space="preserve"> </w:t>
      </w:r>
      <w:r>
        <w:rPr>
          <w:b/>
          <w:bCs/>
          <w:sz w:val="32"/>
          <w:szCs w:val="32"/>
        </w:rPr>
        <w:t xml:space="preserve">COVID-19 vaccination FAQs: students in Higher Education Institutions </w:t>
      </w:r>
    </w:p>
    <w:p w14:paraId="5FB52158" w14:textId="77777777" w:rsidR="00721338" w:rsidRDefault="00721338" w:rsidP="00721338">
      <w:pPr>
        <w:pStyle w:val="Default"/>
        <w:rPr>
          <w:sz w:val="22"/>
          <w:szCs w:val="22"/>
        </w:rPr>
      </w:pPr>
      <w:r>
        <w:rPr>
          <w:b/>
          <w:bCs/>
          <w:sz w:val="22"/>
          <w:szCs w:val="22"/>
        </w:rPr>
        <w:t xml:space="preserve">How will students be invited for the COVID-19 vaccination? </w:t>
      </w:r>
    </w:p>
    <w:p w14:paraId="42CD07EF" w14:textId="77777777" w:rsidR="00721338" w:rsidRDefault="00721338" w:rsidP="00721338">
      <w:pPr>
        <w:pStyle w:val="Default"/>
        <w:rPr>
          <w:sz w:val="22"/>
          <w:szCs w:val="22"/>
        </w:rPr>
      </w:pPr>
      <w:r>
        <w:rPr>
          <w:sz w:val="22"/>
          <w:szCs w:val="22"/>
        </w:rPr>
        <w:t xml:space="preserve">The COVID-19 vaccination is being offered to everyone aged 18 or over at local sites run by GPs or community pharmacies, at larger vaccination centres and in some hospitals. Local areas may also work with partners to set up “pop up” temporary clinics at locations convenient for students to access, for example, on university campuses. </w:t>
      </w:r>
    </w:p>
    <w:p w14:paraId="4EB622EE" w14:textId="77777777" w:rsidR="00721338" w:rsidRDefault="00721338" w:rsidP="00721338">
      <w:pPr>
        <w:pStyle w:val="Default"/>
        <w:rPr>
          <w:sz w:val="22"/>
          <w:szCs w:val="22"/>
        </w:rPr>
      </w:pPr>
      <w:r>
        <w:rPr>
          <w:sz w:val="22"/>
          <w:szCs w:val="22"/>
        </w:rPr>
        <w:t xml:space="preserve">Students registered with a GP can book their appointment at a larger vaccination centre, a community pharmacy run site or at some </w:t>
      </w:r>
      <w:proofErr w:type="gramStart"/>
      <w:r>
        <w:rPr>
          <w:sz w:val="22"/>
          <w:szCs w:val="22"/>
        </w:rPr>
        <w:t>GP</w:t>
      </w:r>
      <w:proofErr w:type="gramEnd"/>
      <w:r>
        <w:rPr>
          <w:sz w:val="22"/>
          <w:szCs w:val="22"/>
        </w:rPr>
        <w:t xml:space="preserve"> run sites through the National Booking Service website or by phoning 119. </w:t>
      </w:r>
    </w:p>
    <w:p w14:paraId="3C66ECC3" w14:textId="77777777" w:rsidR="00721338" w:rsidRDefault="00721338" w:rsidP="00721338">
      <w:pPr>
        <w:pStyle w:val="Default"/>
        <w:rPr>
          <w:sz w:val="22"/>
          <w:szCs w:val="22"/>
        </w:rPr>
      </w:pPr>
      <w:r>
        <w:rPr>
          <w:sz w:val="22"/>
          <w:szCs w:val="22"/>
        </w:rPr>
        <w:lastRenderedPageBreak/>
        <w:t xml:space="preserve">Those who are registered with a GP will also receive an invitation to be vaccinated from their GP practice. </w:t>
      </w:r>
    </w:p>
    <w:p w14:paraId="5395C8AF" w14:textId="77777777" w:rsidR="00721338" w:rsidRDefault="00721338" w:rsidP="00721338">
      <w:pPr>
        <w:pStyle w:val="Default"/>
        <w:rPr>
          <w:sz w:val="22"/>
          <w:szCs w:val="22"/>
        </w:rPr>
      </w:pPr>
      <w:r>
        <w:rPr>
          <w:sz w:val="22"/>
          <w:szCs w:val="22"/>
        </w:rPr>
        <w:t xml:space="preserve">While registration with a GP is encouraged to access the vaccine, individuals can request to book COVID-19 vaccination appointments as an unregistered patient through a local GP practice. GP practices should support unregistered patients and those without an NHS number to access the vaccine; they can record these vaccinations and be paid for them. </w:t>
      </w:r>
    </w:p>
    <w:p w14:paraId="3440C53B" w14:textId="77777777" w:rsidR="00721338" w:rsidRDefault="00721338" w:rsidP="00721338">
      <w:pPr>
        <w:pStyle w:val="Default"/>
        <w:rPr>
          <w:sz w:val="22"/>
          <w:szCs w:val="22"/>
        </w:rPr>
      </w:pPr>
      <w:r>
        <w:rPr>
          <w:sz w:val="22"/>
          <w:szCs w:val="22"/>
        </w:rPr>
        <w:t xml:space="preserve">Some students may have already received their vaccinations if they are at higher risk of COVID-19, are on a placement as a frontline health or care worker, are an unpaid carer, or are a household contact of someone who is immunosuppressed. </w:t>
      </w:r>
    </w:p>
    <w:p w14:paraId="33DB323D" w14:textId="77777777" w:rsidR="00721338" w:rsidRDefault="00721338" w:rsidP="00721338">
      <w:pPr>
        <w:pStyle w:val="Default"/>
        <w:rPr>
          <w:sz w:val="22"/>
          <w:szCs w:val="22"/>
        </w:rPr>
      </w:pPr>
      <w:r>
        <w:rPr>
          <w:b/>
          <w:bCs/>
          <w:sz w:val="22"/>
          <w:szCs w:val="22"/>
        </w:rPr>
        <w:t xml:space="preserve">What do students do if they are registered with a GP in their hometown, but not where they study, or vice versa? </w:t>
      </w:r>
    </w:p>
    <w:p w14:paraId="7B2324C6" w14:textId="77777777" w:rsidR="00721338" w:rsidRDefault="00721338" w:rsidP="00721338">
      <w:pPr>
        <w:pStyle w:val="Default"/>
        <w:rPr>
          <w:sz w:val="22"/>
          <w:szCs w:val="22"/>
        </w:rPr>
      </w:pPr>
      <w:r>
        <w:rPr>
          <w:sz w:val="22"/>
          <w:szCs w:val="22"/>
        </w:rPr>
        <w:t xml:space="preserve">If a student aged 18 or over is registered with a GP practice, they can book both appointments online through the National Booking Service at a location that is convenient to </w:t>
      </w:r>
      <w:proofErr w:type="gramStart"/>
      <w:r>
        <w:rPr>
          <w:sz w:val="22"/>
          <w:szCs w:val="22"/>
        </w:rPr>
        <w:t>them, or</w:t>
      </w:r>
      <w:proofErr w:type="gramEnd"/>
      <w:r>
        <w:rPr>
          <w:sz w:val="22"/>
          <w:szCs w:val="22"/>
        </w:rPr>
        <w:t xml:space="preserve"> book a first dose through their GP and a second dose in a different location through the National Booking Service. </w:t>
      </w:r>
    </w:p>
    <w:p w14:paraId="0E46BF3C" w14:textId="77777777" w:rsidR="00721338" w:rsidRDefault="00721338" w:rsidP="00721338">
      <w:pPr>
        <w:pStyle w:val="Default"/>
        <w:rPr>
          <w:sz w:val="22"/>
          <w:szCs w:val="22"/>
        </w:rPr>
      </w:pPr>
      <w:r>
        <w:rPr>
          <w:b/>
          <w:bCs/>
          <w:sz w:val="22"/>
          <w:szCs w:val="22"/>
        </w:rPr>
        <w:t xml:space="preserve">How can students access their second dose if they are in a different location to where they had their first dose? </w:t>
      </w:r>
    </w:p>
    <w:p w14:paraId="4B232BA6" w14:textId="77777777" w:rsidR="00721338" w:rsidRDefault="00721338" w:rsidP="00721338">
      <w:pPr>
        <w:pStyle w:val="Default"/>
        <w:rPr>
          <w:sz w:val="22"/>
          <w:szCs w:val="22"/>
        </w:rPr>
      </w:pPr>
      <w:r>
        <w:rPr>
          <w:sz w:val="22"/>
          <w:szCs w:val="22"/>
        </w:rPr>
        <w:t xml:space="preserve">We have published FAQs on Second Doses in general here. </w:t>
      </w:r>
    </w:p>
    <w:p w14:paraId="1F4E6AC1" w14:textId="77777777" w:rsidR="00721338" w:rsidRDefault="00721338" w:rsidP="00721338">
      <w:pPr>
        <w:pStyle w:val="Default"/>
        <w:rPr>
          <w:sz w:val="22"/>
          <w:szCs w:val="22"/>
        </w:rPr>
      </w:pPr>
      <w:r>
        <w:rPr>
          <w:sz w:val="22"/>
          <w:szCs w:val="22"/>
        </w:rPr>
        <w:t xml:space="preserve">In general, patients should return to the place they had their first dose to have their second dose. However, it is appropriate for students to receive their second dose in a different location to their first dose due to their circumstances. The National Booking Service has an option to book or re-arrange the second vaccination appointment at a different location to the first appointment. </w:t>
      </w:r>
    </w:p>
    <w:p w14:paraId="1E6233B9" w14:textId="77777777" w:rsidR="00721338" w:rsidRDefault="00721338" w:rsidP="00721338">
      <w:pPr>
        <w:pStyle w:val="Default"/>
        <w:rPr>
          <w:sz w:val="22"/>
          <w:szCs w:val="22"/>
        </w:rPr>
      </w:pPr>
      <w:r>
        <w:rPr>
          <w:sz w:val="22"/>
          <w:szCs w:val="22"/>
        </w:rPr>
        <w:t xml:space="preserve">If a student had a first dose in Wales, Scotland or Northern Ireland, but is in England at the time of their second dose, they should either 1) book a second dose through the National Booking Service (if they are registered with a GP in England and therefore have an English NHS number); 2) register with a GP in England and book an appointment that way; or 3) approach a local GP and ask to be vaccinated as an unregistered patient. 2 </w:t>
      </w:r>
    </w:p>
    <w:p w14:paraId="3867103B" w14:textId="77777777" w:rsidR="00721338" w:rsidRDefault="00721338" w:rsidP="00721338">
      <w:pPr>
        <w:pStyle w:val="Default"/>
        <w:rPr>
          <w:color w:val="auto"/>
        </w:rPr>
      </w:pPr>
    </w:p>
    <w:p w14:paraId="64E680F9" w14:textId="77777777" w:rsidR="00721338" w:rsidRDefault="00721338" w:rsidP="00721338">
      <w:pPr>
        <w:pStyle w:val="Default"/>
        <w:pageBreakBefore/>
        <w:rPr>
          <w:color w:val="auto"/>
          <w:sz w:val="22"/>
          <w:szCs w:val="22"/>
        </w:rPr>
      </w:pPr>
      <w:r>
        <w:rPr>
          <w:color w:val="auto"/>
          <w:sz w:val="22"/>
          <w:szCs w:val="22"/>
        </w:rPr>
        <w:lastRenderedPageBreak/>
        <w:t xml:space="preserve">We are working with the NHS in Scotland, Northern Ireland and Wales to ensure that records of vaccinations in those nations flow into a patient’s English NHS record. </w:t>
      </w:r>
    </w:p>
    <w:p w14:paraId="79EEAC9E" w14:textId="77777777" w:rsidR="00721338" w:rsidRDefault="00721338" w:rsidP="00721338">
      <w:pPr>
        <w:pStyle w:val="Default"/>
        <w:rPr>
          <w:color w:val="auto"/>
          <w:sz w:val="22"/>
          <w:szCs w:val="22"/>
        </w:rPr>
      </w:pPr>
      <w:r>
        <w:rPr>
          <w:b/>
          <w:bCs/>
          <w:color w:val="auto"/>
          <w:sz w:val="22"/>
          <w:szCs w:val="22"/>
        </w:rPr>
        <w:t xml:space="preserve">Can students due to start a health or social care placement be vaccinated before their placement starts? </w:t>
      </w:r>
    </w:p>
    <w:p w14:paraId="54611345" w14:textId="77777777" w:rsidR="00721338" w:rsidRDefault="00721338" w:rsidP="00721338">
      <w:pPr>
        <w:pStyle w:val="Default"/>
        <w:rPr>
          <w:color w:val="auto"/>
          <w:sz w:val="22"/>
          <w:szCs w:val="22"/>
        </w:rPr>
      </w:pPr>
      <w:r>
        <w:rPr>
          <w:color w:val="auto"/>
          <w:sz w:val="22"/>
          <w:szCs w:val="22"/>
        </w:rPr>
        <w:t xml:space="preserve">All adults in the UK aged 18 or over should be offered their first dose of the COVID-19 vaccine by 19 July 2021. </w:t>
      </w:r>
    </w:p>
    <w:p w14:paraId="2B2D313C" w14:textId="77777777" w:rsidR="00721338" w:rsidRDefault="00721338" w:rsidP="00721338">
      <w:pPr>
        <w:pStyle w:val="Default"/>
        <w:rPr>
          <w:color w:val="auto"/>
          <w:sz w:val="22"/>
          <w:szCs w:val="22"/>
        </w:rPr>
      </w:pPr>
      <w:r>
        <w:rPr>
          <w:color w:val="auto"/>
          <w:sz w:val="22"/>
          <w:szCs w:val="22"/>
        </w:rPr>
        <w:t xml:space="preserve">Anyone who starts working in the NHS or in social care and has not been vaccinated should be offered the vaccination through occupational health departments or be aware of where they can access the vaccination through their employer. </w:t>
      </w:r>
    </w:p>
    <w:p w14:paraId="7FC6853D" w14:textId="77777777" w:rsidR="00721338" w:rsidRDefault="00721338" w:rsidP="00721338">
      <w:pPr>
        <w:pStyle w:val="Default"/>
        <w:rPr>
          <w:color w:val="auto"/>
          <w:sz w:val="22"/>
          <w:szCs w:val="22"/>
        </w:rPr>
      </w:pPr>
      <w:r>
        <w:rPr>
          <w:color w:val="auto"/>
          <w:sz w:val="22"/>
          <w:szCs w:val="22"/>
        </w:rPr>
        <w:t xml:space="preserve">The second dose should not be brought forward in these circumstances. </w:t>
      </w:r>
    </w:p>
    <w:p w14:paraId="7DF26912" w14:textId="77777777" w:rsidR="00721338" w:rsidRDefault="00721338" w:rsidP="00721338">
      <w:pPr>
        <w:pStyle w:val="Default"/>
        <w:rPr>
          <w:color w:val="auto"/>
          <w:sz w:val="22"/>
          <w:szCs w:val="22"/>
        </w:rPr>
      </w:pPr>
      <w:r>
        <w:rPr>
          <w:b/>
          <w:bCs/>
          <w:color w:val="auto"/>
          <w:sz w:val="22"/>
          <w:szCs w:val="22"/>
        </w:rPr>
        <w:t xml:space="preserve">What if a student is eligible for their first dose in </w:t>
      </w:r>
      <w:proofErr w:type="gramStart"/>
      <w:r>
        <w:rPr>
          <w:b/>
          <w:bCs/>
          <w:color w:val="auto"/>
          <w:sz w:val="22"/>
          <w:szCs w:val="22"/>
        </w:rPr>
        <w:t>England, but</w:t>
      </w:r>
      <w:proofErr w:type="gramEnd"/>
      <w:r>
        <w:rPr>
          <w:b/>
          <w:bCs/>
          <w:color w:val="auto"/>
          <w:sz w:val="22"/>
          <w:szCs w:val="22"/>
        </w:rPr>
        <w:t xml:space="preserve"> will be abroad for their second dose (</w:t>
      </w:r>
      <w:proofErr w:type="spellStart"/>
      <w:r>
        <w:rPr>
          <w:b/>
          <w:bCs/>
          <w:color w:val="auto"/>
          <w:sz w:val="22"/>
          <w:szCs w:val="22"/>
        </w:rPr>
        <w:t>e.g</w:t>
      </w:r>
      <w:proofErr w:type="spellEnd"/>
      <w:r>
        <w:rPr>
          <w:b/>
          <w:bCs/>
          <w:color w:val="auto"/>
          <w:sz w:val="22"/>
          <w:szCs w:val="22"/>
        </w:rPr>
        <w:t xml:space="preserve"> overseas placement)? </w:t>
      </w:r>
    </w:p>
    <w:p w14:paraId="57B5D7BE" w14:textId="77777777" w:rsidR="00721338" w:rsidRDefault="00721338" w:rsidP="00721338">
      <w:pPr>
        <w:pStyle w:val="Default"/>
        <w:rPr>
          <w:color w:val="auto"/>
          <w:sz w:val="22"/>
          <w:szCs w:val="22"/>
        </w:rPr>
      </w:pPr>
      <w:r>
        <w:rPr>
          <w:color w:val="auto"/>
          <w:sz w:val="22"/>
          <w:szCs w:val="22"/>
        </w:rPr>
        <w:t xml:space="preserve">The student should contact the health service in the country where they are resident at the time the second dose is due. </w:t>
      </w:r>
    </w:p>
    <w:p w14:paraId="762265C4" w14:textId="77777777" w:rsidR="00721338" w:rsidRDefault="00721338" w:rsidP="00721338">
      <w:pPr>
        <w:pStyle w:val="Default"/>
        <w:rPr>
          <w:color w:val="auto"/>
          <w:sz w:val="22"/>
          <w:szCs w:val="22"/>
        </w:rPr>
      </w:pPr>
      <w:r>
        <w:rPr>
          <w:b/>
          <w:bCs/>
          <w:color w:val="auto"/>
          <w:sz w:val="22"/>
          <w:szCs w:val="22"/>
        </w:rPr>
        <w:t xml:space="preserve">How can students obtain a COVID vaccine certificate? </w:t>
      </w:r>
    </w:p>
    <w:p w14:paraId="20A716ED" w14:textId="77777777" w:rsidR="00721338" w:rsidRDefault="00721338" w:rsidP="00721338">
      <w:pPr>
        <w:pStyle w:val="Default"/>
        <w:rPr>
          <w:color w:val="auto"/>
          <w:sz w:val="22"/>
          <w:szCs w:val="22"/>
        </w:rPr>
      </w:pPr>
      <w:r>
        <w:rPr>
          <w:color w:val="auto"/>
          <w:sz w:val="22"/>
          <w:szCs w:val="22"/>
        </w:rPr>
        <w:t xml:space="preserve">There is information on GOV.uk here about COVID vaccine certification. </w:t>
      </w:r>
    </w:p>
    <w:p w14:paraId="45274C5A" w14:textId="77777777" w:rsidR="00721338" w:rsidRDefault="00721338" w:rsidP="00721338">
      <w:pPr>
        <w:pStyle w:val="Default"/>
        <w:rPr>
          <w:color w:val="auto"/>
          <w:sz w:val="22"/>
          <w:szCs w:val="22"/>
        </w:rPr>
      </w:pPr>
      <w:r>
        <w:rPr>
          <w:b/>
          <w:bCs/>
          <w:color w:val="auto"/>
          <w:sz w:val="22"/>
          <w:szCs w:val="22"/>
        </w:rPr>
        <w:t xml:space="preserve">Where can students find more information? </w:t>
      </w:r>
    </w:p>
    <w:p w14:paraId="0FA8F2C3" w14:textId="77777777" w:rsidR="00721338" w:rsidRDefault="00721338" w:rsidP="00721338">
      <w:pPr>
        <w:pStyle w:val="Default"/>
        <w:rPr>
          <w:color w:val="auto"/>
          <w:sz w:val="22"/>
          <w:szCs w:val="22"/>
        </w:rPr>
      </w:pPr>
      <w:r>
        <w:rPr>
          <w:color w:val="auto"/>
          <w:sz w:val="22"/>
          <w:szCs w:val="22"/>
        </w:rPr>
        <w:t xml:space="preserve">Students should be directed to nhs.uk/covid-vaccination for more information about the COVID-19 vaccination. </w:t>
      </w:r>
    </w:p>
    <w:p w14:paraId="5F75E30D" w14:textId="77777777" w:rsidR="00721338" w:rsidRDefault="00721338" w:rsidP="00721338">
      <w:pPr>
        <w:pStyle w:val="Default"/>
        <w:rPr>
          <w:color w:val="auto"/>
          <w:sz w:val="32"/>
          <w:szCs w:val="32"/>
        </w:rPr>
      </w:pPr>
      <w:r>
        <w:rPr>
          <w:b/>
          <w:bCs/>
          <w:color w:val="auto"/>
          <w:sz w:val="32"/>
          <w:szCs w:val="32"/>
        </w:rPr>
        <w:t xml:space="preserve">International students FAQs </w:t>
      </w:r>
    </w:p>
    <w:p w14:paraId="48945D1D" w14:textId="77777777" w:rsidR="00721338" w:rsidRDefault="00721338" w:rsidP="00721338">
      <w:pPr>
        <w:pStyle w:val="Default"/>
        <w:rPr>
          <w:color w:val="auto"/>
          <w:sz w:val="22"/>
          <w:szCs w:val="22"/>
        </w:rPr>
      </w:pPr>
      <w:r>
        <w:rPr>
          <w:b/>
          <w:bCs/>
          <w:color w:val="auto"/>
          <w:sz w:val="22"/>
          <w:szCs w:val="22"/>
        </w:rPr>
        <w:t xml:space="preserve">Are international students eligible for the vaccination? </w:t>
      </w:r>
    </w:p>
    <w:p w14:paraId="7EC4F0E1" w14:textId="77777777" w:rsidR="00721338" w:rsidRDefault="00721338" w:rsidP="00721338">
      <w:pPr>
        <w:pStyle w:val="Default"/>
        <w:rPr>
          <w:color w:val="auto"/>
          <w:sz w:val="22"/>
          <w:szCs w:val="22"/>
        </w:rPr>
      </w:pPr>
      <w:r>
        <w:rPr>
          <w:color w:val="auto"/>
          <w:sz w:val="22"/>
          <w:szCs w:val="22"/>
        </w:rPr>
        <w:t xml:space="preserve">Anybody aged 18 or over in the UK is eligible for the COVID-19 vaccination for free, regardless of their nationality or immigration status. </w:t>
      </w:r>
    </w:p>
    <w:p w14:paraId="6459F5A7" w14:textId="77777777" w:rsidR="00721338" w:rsidRDefault="00721338" w:rsidP="00721338">
      <w:pPr>
        <w:pStyle w:val="Default"/>
        <w:rPr>
          <w:color w:val="auto"/>
          <w:sz w:val="22"/>
          <w:szCs w:val="22"/>
        </w:rPr>
      </w:pPr>
      <w:r>
        <w:rPr>
          <w:b/>
          <w:bCs/>
          <w:color w:val="auto"/>
          <w:sz w:val="22"/>
          <w:szCs w:val="22"/>
        </w:rPr>
        <w:t xml:space="preserve">Do international students need to pay for the vaccine? </w:t>
      </w:r>
    </w:p>
    <w:p w14:paraId="6A31E2B4" w14:textId="77777777" w:rsidR="00721338" w:rsidRDefault="00721338" w:rsidP="00721338">
      <w:pPr>
        <w:pStyle w:val="Default"/>
        <w:rPr>
          <w:color w:val="auto"/>
          <w:sz w:val="22"/>
          <w:szCs w:val="22"/>
        </w:rPr>
      </w:pPr>
      <w:r>
        <w:rPr>
          <w:color w:val="auto"/>
          <w:sz w:val="22"/>
          <w:szCs w:val="22"/>
        </w:rPr>
        <w:t xml:space="preserve">Nobody in England </w:t>
      </w:r>
      <w:proofErr w:type="gramStart"/>
      <w:r>
        <w:rPr>
          <w:color w:val="auto"/>
          <w:sz w:val="22"/>
          <w:szCs w:val="22"/>
        </w:rPr>
        <w:t>has to</w:t>
      </w:r>
      <w:proofErr w:type="gramEnd"/>
      <w:r>
        <w:rPr>
          <w:color w:val="auto"/>
          <w:sz w:val="22"/>
          <w:szCs w:val="22"/>
        </w:rPr>
        <w:t xml:space="preserve"> pay for the COVID-19 vaccination. The COVID-19 vaccination is free of charge and does not count as the kind of care that requires payment. </w:t>
      </w:r>
    </w:p>
    <w:p w14:paraId="16D307D5" w14:textId="77777777" w:rsidR="00721338" w:rsidRDefault="00721338" w:rsidP="00721338">
      <w:pPr>
        <w:pStyle w:val="Default"/>
        <w:rPr>
          <w:color w:val="auto"/>
          <w:sz w:val="22"/>
          <w:szCs w:val="22"/>
        </w:rPr>
      </w:pPr>
      <w:r>
        <w:rPr>
          <w:color w:val="auto"/>
          <w:sz w:val="22"/>
          <w:szCs w:val="22"/>
        </w:rPr>
        <w:t xml:space="preserve">International students or anyone seeing requests for payment should report this activity to their university institution and to Action Fraud. More information on COVID-19 vaccine scams is on the Action Fraud website here. </w:t>
      </w:r>
    </w:p>
    <w:p w14:paraId="38E03432" w14:textId="77777777" w:rsidR="00721338" w:rsidRDefault="00721338" w:rsidP="00721338">
      <w:pPr>
        <w:pStyle w:val="Default"/>
        <w:rPr>
          <w:color w:val="auto"/>
          <w:sz w:val="22"/>
          <w:szCs w:val="22"/>
        </w:rPr>
      </w:pPr>
      <w:r>
        <w:rPr>
          <w:b/>
          <w:bCs/>
          <w:color w:val="auto"/>
          <w:sz w:val="22"/>
          <w:szCs w:val="22"/>
        </w:rPr>
        <w:t xml:space="preserve">Do international students need to be registered with a GP to get a vaccination? </w:t>
      </w:r>
    </w:p>
    <w:p w14:paraId="0C3F3663" w14:textId="77777777" w:rsidR="00721338" w:rsidRDefault="00721338" w:rsidP="00721338">
      <w:pPr>
        <w:pStyle w:val="Default"/>
        <w:rPr>
          <w:color w:val="auto"/>
          <w:sz w:val="22"/>
          <w:szCs w:val="22"/>
        </w:rPr>
      </w:pPr>
      <w:r>
        <w:rPr>
          <w:color w:val="auto"/>
          <w:sz w:val="22"/>
          <w:szCs w:val="22"/>
        </w:rPr>
        <w:t xml:space="preserve">While registration with a GP is encouraged to access the vaccine, individuals can request to book COVID-19 vaccination appointments as an unregistered patient through a local GP practice. </w:t>
      </w:r>
    </w:p>
    <w:p w14:paraId="70162DBB" w14:textId="77777777" w:rsidR="00721338" w:rsidRDefault="00721338" w:rsidP="00721338">
      <w:pPr>
        <w:pStyle w:val="Default"/>
        <w:rPr>
          <w:color w:val="auto"/>
          <w:sz w:val="22"/>
          <w:szCs w:val="22"/>
        </w:rPr>
      </w:pPr>
      <w:r>
        <w:rPr>
          <w:b/>
          <w:bCs/>
          <w:color w:val="auto"/>
          <w:sz w:val="22"/>
          <w:szCs w:val="22"/>
        </w:rPr>
        <w:t xml:space="preserve">How does an international student get an NHS number? </w:t>
      </w:r>
    </w:p>
    <w:p w14:paraId="1DE560DD" w14:textId="77777777" w:rsidR="00721338" w:rsidRDefault="00721338" w:rsidP="00721338">
      <w:pPr>
        <w:pStyle w:val="Default"/>
        <w:rPr>
          <w:color w:val="auto"/>
          <w:sz w:val="22"/>
          <w:szCs w:val="22"/>
        </w:rPr>
      </w:pPr>
      <w:r>
        <w:rPr>
          <w:color w:val="auto"/>
          <w:sz w:val="22"/>
          <w:szCs w:val="22"/>
        </w:rPr>
        <w:t xml:space="preserve">International students can approach their local GP practice, saying they would like to register for the purposes of receiving the vaccine. 3 </w:t>
      </w:r>
    </w:p>
    <w:p w14:paraId="03C1B091" w14:textId="77777777" w:rsidR="00721338" w:rsidRDefault="00721338" w:rsidP="00721338">
      <w:pPr>
        <w:pStyle w:val="Default"/>
        <w:rPr>
          <w:color w:val="auto"/>
        </w:rPr>
      </w:pPr>
    </w:p>
    <w:p w14:paraId="389F5995" w14:textId="77777777" w:rsidR="00721338" w:rsidRDefault="00721338" w:rsidP="00721338">
      <w:pPr>
        <w:pStyle w:val="Default"/>
        <w:pageBreakBefore/>
        <w:rPr>
          <w:color w:val="auto"/>
          <w:sz w:val="22"/>
          <w:szCs w:val="22"/>
        </w:rPr>
      </w:pPr>
      <w:r>
        <w:rPr>
          <w:b/>
          <w:bCs/>
          <w:color w:val="auto"/>
          <w:sz w:val="22"/>
          <w:szCs w:val="22"/>
        </w:rPr>
        <w:lastRenderedPageBreak/>
        <w:t xml:space="preserve">Are any dependents of international students also eligible for the COVID-19 vaccination? </w:t>
      </w:r>
    </w:p>
    <w:p w14:paraId="543C77BA" w14:textId="77777777" w:rsidR="00721338" w:rsidRDefault="00721338" w:rsidP="00721338">
      <w:pPr>
        <w:pStyle w:val="Default"/>
        <w:rPr>
          <w:color w:val="auto"/>
          <w:sz w:val="22"/>
          <w:szCs w:val="22"/>
        </w:rPr>
      </w:pPr>
      <w:r>
        <w:rPr>
          <w:color w:val="auto"/>
          <w:sz w:val="22"/>
          <w:szCs w:val="22"/>
        </w:rPr>
        <w:t xml:space="preserve">Anyone in England is eligible for the vaccine if they fall within the current eligibility criteria set out by the Joint Committee on Vaccination and Immunisation and should come forward once it is their turn. </w:t>
      </w:r>
    </w:p>
    <w:p w14:paraId="2ECA092A" w14:textId="77777777" w:rsidR="00721338" w:rsidRDefault="00721338" w:rsidP="00721338">
      <w:pPr>
        <w:pStyle w:val="Default"/>
        <w:rPr>
          <w:color w:val="auto"/>
          <w:sz w:val="22"/>
          <w:szCs w:val="22"/>
        </w:rPr>
      </w:pPr>
      <w:r>
        <w:rPr>
          <w:b/>
          <w:bCs/>
          <w:color w:val="auto"/>
          <w:sz w:val="22"/>
          <w:szCs w:val="22"/>
        </w:rPr>
        <w:t xml:space="preserve">How does an international student get a vaccine? </w:t>
      </w:r>
    </w:p>
    <w:p w14:paraId="17CE6DFF" w14:textId="77777777" w:rsidR="00721338" w:rsidRDefault="00721338" w:rsidP="00721338">
      <w:pPr>
        <w:pStyle w:val="Default"/>
        <w:rPr>
          <w:color w:val="auto"/>
          <w:sz w:val="22"/>
          <w:szCs w:val="22"/>
        </w:rPr>
      </w:pPr>
      <w:r>
        <w:rPr>
          <w:color w:val="auto"/>
          <w:sz w:val="22"/>
          <w:szCs w:val="22"/>
        </w:rPr>
        <w:t xml:space="preserve">International students should be encouraged to register with a GP and get an NHS number. </w:t>
      </w:r>
    </w:p>
    <w:p w14:paraId="655E8C07" w14:textId="77777777" w:rsidR="00721338" w:rsidRDefault="00721338" w:rsidP="00721338">
      <w:pPr>
        <w:pStyle w:val="Default"/>
        <w:rPr>
          <w:color w:val="auto"/>
          <w:sz w:val="22"/>
          <w:szCs w:val="22"/>
        </w:rPr>
      </w:pPr>
      <w:r>
        <w:rPr>
          <w:color w:val="auto"/>
          <w:sz w:val="22"/>
          <w:szCs w:val="22"/>
        </w:rPr>
        <w:t xml:space="preserve">An NHS number can be found on any letter the NHS has sent you, on a prescription, or by logging in to a GP practice online service. You can also find an NHS number using this tool. </w:t>
      </w:r>
    </w:p>
    <w:p w14:paraId="772ED1D0" w14:textId="77777777" w:rsidR="00721338" w:rsidRDefault="00721338" w:rsidP="00721338">
      <w:pPr>
        <w:pStyle w:val="Default"/>
        <w:rPr>
          <w:color w:val="auto"/>
          <w:sz w:val="22"/>
          <w:szCs w:val="22"/>
        </w:rPr>
      </w:pPr>
      <w:r>
        <w:rPr>
          <w:color w:val="auto"/>
          <w:sz w:val="22"/>
          <w:szCs w:val="22"/>
        </w:rPr>
        <w:t xml:space="preserve">It is possible to request to book COVID-19 vaccination appointments as an unregistered patient by approaching a local GP practice. </w:t>
      </w:r>
    </w:p>
    <w:p w14:paraId="5A3420A2" w14:textId="77777777" w:rsidR="00721338" w:rsidRDefault="00721338" w:rsidP="00721338">
      <w:pPr>
        <w:pStyle w:val="Default"/>
        <w:rPr>
          <w:color w:val="auto"/>
          <w:sz w:val="22"/>
          <w:szCs w:val="22"/>
        </w:rPr>
      </w:pPr>
      <w:r>
        <w:rPr>
          <w:color w:val="auto"/>
          <w:sz w:val="22"/>
          <w:szCs w:val="22"/>
        </w:rPr>
        <w:t xml:space="preserve">While registration with a GP is encouraged to access the vaccine, individuals can request to book COVID-19 vaccination appointments as an unregistered patient through a local GP practice. </w:t>
      </w:r>
    </w:p>
    <w:p w14:paraId="1CD4BB4C" w14:textId="77777777" w:rsidR="00721338" w:rsidRDefault="00721338" w:rsidP="00721338">
      <w:pPr>
        <w:pStyle w:val="Default"/>
        <w:rPr>
          <w:color w:val="auto"/>
          <w:sz w:val="22"/>
          <w:szCs w:val="22"/>
        </w:rPr>
      </w:pPr>
      <w:r>
        <w:rPr>
          <w:color w:val="auto"/>
          <w:sz w:val="22"/>
          <w:szCs w:val="22"/>
        </w:rPr>
        <w:t xml:space="preserve">Students can be directed to nhs.uk/register for more information on GP registration. </w:t>
      </w:r>
    </w:p>
    <w:p w14:paraId="28222149" w14:textId="77777777" w:rsidR="00721338" w:rsidRDefault="00721338" w:rsidP="00721338">
      <w:pPr>
        <w:pStyle w:val="Default"/>
        <w:rPr>
          <w:color w:val="auto"/>
          <w:sz w:val="22"/>
          <w:szCs w:val="22"/>
        </w:rPr>
      </w:pPr>
      <w:r>
        <w:rPr>
          <w:b/>
          <w:bCs/>
          <w:color w:val="auto"/>
          <w:sz w:val="22"/>
          <w:szCs w:val="22"/>
        </w:rPr>
        <w:t xml:space="preserve">If an international student is not registered with a GP, will they still be invited for their vaccination? </w:t>
      </w:r>
    </w:p>
    <w:p w14:paraId="4063BCB8" w14:textId="77777777" w:rsidR="00721338" w:rsidRDefault="00721338" w:rsidP="00721338">
      <w:pPr>
        <w:pStyle w:val="Default"/>
        <w:rPr>
          <w:color w:val="auto"/>
          <w:sz w:val="22"/>
          <w:szCs w:val="22"/>
        </w:rPr>
      </w:pPr>
      <w:r>
        <w:rPr>
          <w:color w:val="auto"/>
          <w:sz w:val="22"/>
          <w:szCs w:val="22"/>
        </w:rPr>
        <w:t xml:space="preserve">Students who are not registered with a GP will not be proactively contacted by a local NHS service. We encourage all students to register with a GP and they can be directed to www.nhs.uk/register for more information. </w:t>
      </w:r>
    </w:p>
    <w:p w14:paraId="4D4BB875" w14:textId="77777777" w:rsidR="00721338" w:rsidRDefault="00721338" w:rsidP="00721338">
      <w:pPr>
        <w:pStyle w:val="Default"/>
        <w:rPr>
          <w:color w:val="auto"/>
          <w:sz w:val="22"/>
          <w:szCs w:val="22"/>
        </w:rPr>
      </w:pPr>
      <w:r>
        <w:rPr>
          <w:color w:val="auto"/>
          <w:sz w:val="22"/>
          <w:szCs w:val="22"/>
        </w:rPr>
        <w:t xml:space="preserve">However, international students can book their vaccination appointments via the National Booking Service with their NHS number if they have previously received NHS treatment. You can also find an NHS number using this tool. </w:t>
      </w:r>
    </w:p>
    <w:p w14:paraId="6CF043A2" w14:textId="77777777" w:rsidR="00721338" w:rsidRDefault="00721338" w:rsidP="00721338">
      <w:pPr>
        <w:pStyle w:val="Default"/>
        <w:rPr>
          <w:color w:val="auto"/>
          <w:sz w:val="22"/>
          <w:szCs w:val="22"/>
        </w:rPr>
      </w:pPr>
      <w:r>
        <w:rPr>
          <w:b/>
          <w:bCs/>
          <w:color w:val="auto"/>
          <w:sz w:val="22"/>
          <w:szCs w:val="22"/>
        </w:rPr>
        <w:t xml:space="preserve">What should an international student do if </w:t>
      </w:r>
      <w:proofErr w:type="gramStart"/>
      <w:r>
        <w:rPr>
          <w:b/>
          <w:bCs/>
          <w:color w:val="auto"/>
          <w:sz w:val="22"/>
          <w:szCs w:val="22"/>
        </w:rPr>
        <w:t>they’ve</w:t>
      </w:r>
      <w:proofErr w:type="gramEnd"/>
      <w:r>
        <w:rPr>
          <w:b/>
          <w:bCs/>
          <w:color w:val="auto"/>
          <w:sz w:val="22"/>
          <w:szCs w:val="22"/>
        </w:rPr>
        <w:t xml:space="preserve"> received their first dose of a COVID-19 vaccination abroad, and it is not a vaccine that is being offered in England? </w:t>
      </w:r>
    </w:p>
    <w:p w14:paraId="585F839A" w14:textId="77777777" w:rsidR="00721338" w:rsidRDefault="00721338" w:rsidP="00721338">
      <w:pPr>
        <w:pStyle w:val="Default"/>
        <w:rPr>
          <w:color w:val="auto"/>
          <w:sz w:val="22"/>
          <w:szCs w:val="22"/>
        </w:rPr>
      </w:pPr>
      <w:r>
        <w:rPr>
          <w:color w:val="auto"/>
          <w:sz w:val="22"/>
          <w:szCs w:val="22"/>
        </w:rPr>
        <w:t xml:space="preserve">If a person has received a first dose of COVID-19 vaccine overseas that is also available in the UK, they should receive the same vaccine for their second dose. If the vaccine they received for their first dose is not available in the UK, the most similar alternative should be offered as per the advice here </w:t>
      </w:r>
      <w:r>
        <w:rPr>
          <w:rFonts w:ascii="Calibri" w:hAnsi="Calibri" w:cs="Calibri"/>
          <w:color w:val="auto"/>
          <w:sz w:val="22"/>
          <w:szCs w:val="22"/>
        </w:rPr>
        <w:t>(</w:t>
      </w:r>
      <w:r>
        <w:rPr>
          <w:color w:val="auto"/>
          <w:sz w:val="22"/>
          <w:szCs w:val="22"/>
        </w:rPr>
        <w:t xml:space="preserve">see sections on vaccine interchangeability guidance). </w:t>
      </w:r>
    </w:p>
    <w:p w14:paraId="63489E8F" w14:textId="77777777" w:rsidR="00721338" w:rsidRDefault="00721338" w:rsidP="00721338">
      <w:pPr>
        <w:pStyle w:val="Default"/>
        <w:rPr>
          <w:color w:val="auto"/>
          <w:sz w:val="22"/>
          <w:szCs w:val="22"/>
        </w:rPr>
      </w:pPr>
      <w:r>
        <w:rPr>
          <w:color w:val="auto"/>
          <w:sz w:val="22"/>
          <w:szCs w:val="22"/>
        </w:rPr>
        <w:t xml:space="preserve">The student should contact a GP to ensure they receive an appropriate vaccine for their second dose. </w:t>
      </w:r>
    </w:p>
    <w:p w14:paraId="73F7B833" w14:textId="77777777" w:rsidR="00721338" w:rsidRDefault="00721338" w:rsidP="00721338">
      <w:pPr>
        <w:pStyle w:val="Default"/>
        <w:rPr>
          <w:color w:val="auto"/>
          <w:sz w:val="22"/>
          <w:szCs w:val="22"/>
        </w:rPr>
      </w:pPr>
      <w:r>
        <w:rPr>
          <w:b/>
          <w:bCs/>
          <w:color w:val="auto"/>
          <w:sz w:val="22"/>
          <w:szCs w:val="22"/>
        </w:rPr>
        <w:t xml:space="preserve">Where can students find more information? </w:t>
      </w:r>
    </w:p>
    <w:p w14:paraId="01627E15" w14:textId="77777777" w:rsidR="00721338" w:rsidRDefault="00721338" w:rsidP="00721338">
      <w:pPr>
        <w:pStyle w:val="Default"/>
        <w:rPr>
          <w:color w:val="auto"/>
          <w:sz w:val="22"/>
          <w:szCs w:val="22"/>
        </w:rPr>
      </w:pPr>
      <w:r>
        <w:rPr>
          <w:color w:val="auto"/>
          <w:sz w:val="22"/>
          <w:szCs w:val="22"/>
        </w:rPr>
        <w:t xml:space="preserve">Students should be directed to nhs.uk/covid-vaccination for more information about the Covid-19 vaccine. </w:t>
      </w:r>
    </w:p>
    <w:p w14:paraId="29E5723B" w14:textId="3A8BA15A" w:rsidR="00721338" w:rsidRDefault="00721338" w:rsidP="00721338">
      <w:pPr>
        <w:spacing w:line="360" w:lineRule="auto"/>
        <w:rPr>
          <w:rFonts w:cs="Arial"/>
          <w:color w:val="000000" w:themeColor="text1"/>
          <w:sz w:val="24"/>
          <w:szCs w:val="24"/>
          <w:lang w:val="en-US"/>
        </w:rPr>
      </w:pPr>
      <w:r>
        <w:t xml:space="preserve">Students should be directed to www.gov.uk for information on COVID </w:t>
      </w:r>
      <w:proofErr w:type="gramStart"/>
      <w:r>
        <w:t>restrictions</w:t>
      </w:r>
      <w:proofErr w:type="gramEnd"/>
    </w:p>
    <w:p w14:paraId="72519725" w14:textId="62CC69AF" w:rsidR="00EF5425" w:rsidRDefault="00EF5425" w:rsidP="00EF5425">
      <w:pPr>
        <w:rPr>
          <w:rFonts w:cs="Arial"/>
          <w:b/>
          <w:szCs w:val="24"/>
        </w:rPr>
      </w:pPr>
      <w:r>
        <w:rPr>
          <w:rFonts w:cs="Arial"/>
          <w:b/>
          <w:szCs w:val="24"/>
        </w:rPr>
        <w:br w:type="page"/>
      </w:r>
    </w:p>
    <w:p w14:paraId="3F206119" w14:textId="05C7C6B2" w:rsidR="00035983" w:rsidRPr="00E90184" w:rsidRDefault="00035983" w:rsidP="00035983">
      <w:pPr>
        <w:rPr>
          <w:rFonts w:cs="Arial"/>
          <w:b/>
          <w:szCs w:val="24"/>
        </w:rPr>
      </w:pPr>
    </w:p>
    <w:sectPr w:rsidR="00035983" w:rsidRPr="00E90184" w:rsidSect="00CC3347">
      <w:headerReference w:type="default" r:id="rId14"/>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F117D" w14:textId="77777777" w:rsidR="00E95D04" w:rsidRDefault="00E95D04" w:rsidP="00F815CB">
      <w:pPr>
        <w:spacing w:after="0" w:line="240" w:lineRule="auto"/>
      </w:pPr>
      <w:r>
        <w:separator/>
      </w:r>
    </w:p>
  </w:endnote>
  <w:endnote w:type="continuationSeparator" w:id="0">
    <w:p w14:paraId="591AD8A2" w14:textId="77777777" w:rsidR="00E95D04" w:rsidRDefault="00E95D04" w:rsidP="00F81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283DB" w14:textId="77777777" w:rsidR="00E95D04" w:rsidRDefault="00E95D04" w:rsidP="00F815CB">
      <w:pPr>
        <w:spacing w:after="0" w:line="240" w:lineRule="auto"/>
      </w:pPr>
      <w:r>
        <w:separator/>
      </w:r>
    </w:p>
  </w:footnote>
  <w:footnote w:type="continuationSeparator" w:id="0">
    <w:p w14:paraId="0DABC2D4" w14:textId="77777777" w:rsidR="00E95D04" w:rsidRDefault="00E95D04" w:rsidP="00F81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5FA59" w14:textId="77777777" w:rsidR="00F815CB" w:rsidRPr="002270CC" w:rsidRDefault="00CC3347" w:rsidP="00CC3347">
    <w:pPr>
      <w:tabs>
        <w:tab w:val="left" w:pos="3328"/>
      </w:tabs>
      <w:rPr>
        <w:noProof/>
        <w:lang w:eastAsia="en-GB"/>
      </w:rPr>
    </w:pPr>
    <w:r>
      <w:rPr>
        <w:noProof/>
        <w:lang w:eastAsia="en-GB"/>
      </w:rPr>
      <w:tab/>
    </w:r>
  </w:p>
  <w:p w14:paraId="7171DDAE" w14:textId="77777777" w:rsidR="00F815CB" w:rsidRPr="00F815CB" w:rsidRDefault="00F815CB" w:rsidP="00F81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7774"/>
    <w:multiLevelType w:val="multilevel"/>
    <w:tmpl w:val="F0D25B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1102DE"/>
    <w:multiLevelType w:val="multilevel"/>
    <w:tmpl w:val="3D6A61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EC78CC"/>
    <w:multiLevelType w:val="hybridMultilevel"/>
    <w:tmpl w:val="DC9E5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35D8C"/>
    <w:multiLevelType w:val="multilevel"/>
    <w:tmpl w:val="F992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983"/>
    <w:rsid w:val="00035983"/>
    <w:rsid w:val="00054E29"/>
    <w:rsid w:val="00151837"/>
    <w:rsid w:val="00301784"/>
    <w:rsid w:val="00412114"/>
    <w:rsid w:val="00440A65"/>
    <w:rsid w:val="00473E30"/>
    <w:rsid w:val="004823D5"/>
    <w:rsid w:val="00511C7B"/>
    <w:rsid w:val="00594E2D"/>
    <w:rsid w:val="006D0E53"/>
    <w:rsid w:val="00721338"/>
    <w:rsid w:val="00784D62"/>
    <w:rsid w:val="00857A39"/>
    <w:rsid w:val="00870757"/>
    <w:rsid w:val="008B3D75"/>
    <w:rsid w:val="009A56F6"/>
    <w:rsid w:val="00C63A7B"/>
    <w:rsid w:val="00CC3347"/>
    <w:rsid w:val="00DA4460"/>
    <w:rsid w:val="00E00D49"/>
    <w:rsid w:val="00E75333"/>
    <w:rsid w:val="00E76AA7"/>
    <w:rsid w:val="00E90184"/>
    <w:rsid w:val="00E95D04"/>
    <w:rsid w:val="00EF5425"/>
    <w:rsid w:val="00F81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3ADADC"/>
  <w15:chartTrackingRefBased/>
  <w15:docId w15:val="{5989F405-99B8-4A8B-AB78-AA3C15933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983"/>
    <w:rPr>
      <w:rFonts w:ascii="Arial" w:hAnsi="Arial"/>
    </w:rPr>
  </w:style>
  <w:style w:type="paragraph" w:styleId="Heading1">
    <w:name w:val="heading 1"/>
    <w:basedOn w:val="Normal"/>
    <w:next w:val="Normal"/>
    <w:link w:val="Heading1Char"/>
    <w:uiPriority w:val="9"/>
    <w:qFormat/>
    <w:rsid w:val="00035983"/>
    <w:pPr>
      <w:keepNext/>
      <w:keepLines/>
      <w:spacing w:before="240" w:after="0"/>
      <w:outlineLvl w:val="0"/>
    </w:pPr>
    <w:rPr>
      <w:rFonts w:eastAsiaTheme="majorEastAsia" w:cstheme="majorBidi"/>
      <w:color w:val="2E74B5" w:themeColor="accent1" w:themeShade="BF"/>
      <w:sz w:val="28"/>
      <w:szCs w:val="32"/>
    </w:rPr>
  </w:style>
  <w:style w:type="paragraph" w:styleId="Heading2">
    <w:name w:val="heading 2"/>
    <w:basedOn w:val="Normal"/>
    <w:next w:val="Normal"/>
    <w:link w:val="Heading2Char"/>
    <w:uiPriority w:val="9"/>
    <w:unhideWhenUsed/>
    <w:qFormat/>
    <w:rsid w:val="00035983"/>
    <w:pPr>
      <w:keepNext/>
      <w:keepLines/>
      <w:spacing w:before="40" w:after="0"/>
      <w:outlineLvl w:val="1"/>
    </w:pPr>
    <w:rPr>
      <w:rFonts w:eastAsiaTheme="majorEastAsia" w:cstheme="majorBidi"/>
      <w:b/>
      <w:color w:val="2E74B5"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983"/>
    <w:rPr>
      <w:rFonts w:ascii="Arial" w:eastAsiaTheme="majorEastAsia" w:hAnsi="Arial" w:cstheme="majorBidi"/>
      <w:color w:val="2E74B5" w:themeColor="accent1" w:themeShade="BF"/>
      <w:sz w:val="28"/>
      <w:szCs w:val="32"/>
    </w:rPr>
  </w:style>
  <w:style w:type="character" w:customStyle="1" w:styleId="Heading2Char">
    <w:name w:val="Heading 2 Char"/>
    <w:basedOn w:val="DefaultParagraphFont"/>
    <w:link w:val="Heading2"/>
    <w:uiPriority w:val="9"/>
    <w:rsid w:val="00035983"/>
    <w:rPr>
      <w:rFonts w:ascii="Arial" w:eastAsiaTheme="majorEastAsia" w:hAnsi="Arial" w:cstheme="majorBidi"/>
      <w:b/>
      <w:color w:val="2E74B5" w:themeColor="accent1" w:themeShade="BF"/>
      <w:sz w:val="24"/>
      <w:szCs w:val="26"/>
    </w:rPr>
  </w:style>
  <w:style w:type="character" w:styleId="Hyperlink">
    <w:name w:val="Hyperlink"/>
    <w:basedOn w:val="DefaultParagraphFont"/>
    <w:uiPriority w:val="99"/>
    <w:unhideWhenUsed/>
    <w:rsid w:val="00035983"/>
    <w:rPr>
      <w:color w:val="0563C1" w:themeColor="hyperlink"/>
      <w:u w:val="single"/>
    </w:rPr>
  </w:style>
  <w:style w:type="paragraph" w:styleId="Header">
    <w:name w:val="header"/>
    <w:basedOn w:val="Normal"/>
    <w:link w:val="HeaderChar"/>
    <w:uiPriority w:val="99"/>
    <w:unhideWhenUsed/>
    <w:rsid w:val="00F815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5CB"/>
    <w:rPr>
      <w:rFonts w:ascii="Arial" w:hAnsi="Arial"/>
    </w:rPr>
  </w:style>
  <w:style w:type="paragraph" w:styleId="Footer">
    <w:name w:val="footer"/>
    <w:basedOn w:val="Normal"/>
    <w:link w:val="FooterChar"/>
    <w:uiPriority w:val="99"/>
    <w:unhideWhenUsed/>
    <w:rsid w:val="00F815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5CB"/>
    <w:rPr>
      <w:rFonts w:ascii="Arial" w:hAnsi="Arial"/>
    </w:rPr>
  </w:style>
  <w:style w:type="paragraph" w:styleId="ListParagraph">
    <w:name w:val="List Paragraph"/>
    <w:basedOn w:val="Normal"/>
    <w:uiPriority w:val="34"/>
    <w:qFormat/>
    <w:rsid w:val="00DA4460"/>
    <w:pPr>
      <w:ind w:left="720"/>
      <w:contextualSpacing/>
    </w:pPr>
  </w:style>
  <w:style w:type="paragraph" w:styleId="NormalWeb">
    <w:name w:val="Normal (Web)"/>
    <w:basedOn w:val="Normal"/>
    <w:uiPriority w:val="99"/>
    <w:semiHidden/>
    <w:unhideWhenUsed/>
    <w:rsid w:val="007213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21338"/>
  </w:style>
  <w:style w:type="character" w:styleId="Strong">
    <w:name w:val="Strong"/>
    <w:basedOn w:val="DefaultParagraphFont"/>
    <w:uiPriority w:val="22"/>
    <w:qFormat/>
    <w:rsid w:val="00721338"/>
    <w:rPr>
      <w:b/>
      <w:bCs/>
    </w:rPr>
  </w:style>
  <w:style w:type="paragraph" w:customStyle="1" w:styleId="Default">
    <w:name w:val="Default"/>
    <w:rsid w:val="0072133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71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ssexhealthandcare.uk/2021/06/first-gp-led-quiet-vaccination-session-coming-to-crawley/" TargetMode="External"/><Relationship Id="rId13" Type="http://schemas.openxmlformats.org/officeDocument/2006/relationships/hyperlink" Target="mailto:Claire.kenton@nhs.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bcltd.org.uk/quiet-vaccination-sess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cinations@ctsussex.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laireEvans4@nhs.n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1904</Words>
  <Characters>10859</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Rebecca (B&amp;H CCG)</dc:creator>
  <cp:keywords/>
  <dc:description/>
  <cp:lastModifiedBy>RSM PC2</cp:lastModifiedBy>
  <cp:revision>2</cp:revision>
  <dcterms:created xsi:type="dcterms:W3CDTF">2021-06-25T11:47:00Z</dcterms:created>
  <dcterms:modified xsi:type="dcterms:W3CDTF">2021-06-25T11:47:00Z</dcterms:modified>
</cp:coreProperties>
</file>